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78E95D">
      <w:pPr>
        <w:pStyle w:val="3"/>
        <w:spacing w:before="0" w:beforeLines="0" w:after="0" w:afterLines="0"/>
        <w:jc w:val="left"/>
        <w:rPr>
          <w:rFonts w:eastAsia="仿宋_GB2312"/>
          <w:color w:val="auto"/>
          <w:kern w:val="2"/>
          <w:sz w:val="32"/>
          <w:szCs w:val="32"/>
        </w:rPr>
      </w:pPr>
      <w:bookmarkStart w:id="0" w:name="_GoBack"/>
      <w:bookmarkEnd w:id="0"/>
      <w:r>
        <w:rPr>
          <w:rFonts w:eastAsia="仿宋_GB2312"/>
          <w:color w:val="auto"/>
          <w:kern w:val="2"/>
          <w:sz w:val="32"/>
          <w:szCs w:val="32"/>
        </w:rPr>
        <w:t>附件</w:t>
      </w:r>
    </w:p>
    <w:p w14:paraId="7B0160C5">
      <w:pPr>
        <w:pStyle w:val="3"/>
        <w:spacing w:before="0" w:beforeLines="0" w:after="0" w:afterLines="0"/>
        <w:jc w:val="left"/>
        <w:rPr>
          <w:color w:val="auto"/>
          <w:lang w:val="en"/>
        </w:rPr>
      </w:pPr>
    </w:p>
    <w:p w14:paraId="42970FB3">
      <w:pPr>
        <w:pStyle w:val="3"/>
        <w:spacing w:before="0" w:beforeLines="0" w:after="0" w:afterLines="0"/>
        <w:rPr>
          <w:color w:val="auto"/>
        </w:rPr>
      </w:pPr>
      <w:r>
        <w:rPr>
          <w:color w:val="auto"/>
        </w:rPr>
        <w:t>滨海新区推进创新立区、打造自主</w:t>
      </w:r>
    </w:p>
    <w:p w14:paraId="48437BDC">
      <w:pPr>
        <w:pStyle w:val="3"/>
        <w:spacing w:before="0" w:beforeLines="0" w:after="0" w:afterLines="0"/>
        <w:rPr>
          <w:rFonts w:hint="eastAsia"/>
          <w:color w:val="auto"/>
          <w:lang w:val="en"/>
        </w:rPr>
      </w:pPr>
      <w:r>
        <w:rPr>
          <w:color w:val="auto"/>
        </w:rPr>
        <w:t>创新升级版若干措施</w:t>
      </w:r>
    </w:p>
    <w:p w14:paraId="06085A18">
      <w:pPr>
        <w:spacing w:before="157" w:beforeLines="50" w:after="157" w:afterLines="50"/>
        <w:jc w:val="center"/>
        <w:rPr>
          <w:rFonts w:hint="eastAsia" w:ascii="楷体" w:hAnsi="楷体" w:eastAsia="楷体" w:cs="楷体"/>
          <w:sz w:val="32"/>
          <w:szCs w:val="32"/>
          <w:lang w:val="en" w:eastAsia="zh-CN"/>
        </w:rPr>
      </w:pPr>
      <w:r>
        <w:rPr>
          <w:rFonts w:hint="eastAsia" w:ascii="楷体" w:hAnsi="楷体" w:eastAsia="楷体" w:cs="楷体"/>
          <w:sz w:val="32"/>
          <w:szCs w:val="32"/>
          <w:lang w:val="en" w:eastAsia="zh-CN"/>
        </w:rPr>
        <w:t>（</w:t>
      </w:r>
      <w:r>
        <w:rPr>
          <w:rFonts w:hint="eastAsia" w:ascii="楷体" w:hAnsi="楷体" w:eastAsia="楷体" w:cs="楷体"/>
          <w:sz w:val="32"/>
          <w:szCs w:val="32"/>
          <w:lang w:val="en-US" w:eastAsia="zh-CN"/>
        </w:rPr>
        <w:t>征求意见稿</w:t>
      </w:r>
      <w:r>
        <w:rPr>
          <w:rFonts w:hint="eastAsia" w:ascii="楷体" w:hAnsi="楷体" w:eastAsia="楷体" w:cs="楷体"/>
          <w:sz w:val="32"/>
          <w:szCs w:val="32"/>
          <w:lang w:val="en" w:eastAsia="zh-CN"/>
        </w:rPr>
        <w:t>）</w:t>
      </w:r>
    </w:p>
    <w:p w14:paraId="2F286550">
      <w:pPr>
        <w:pStyle w:val="2"/>
        <w:rPr>
          <w:rFonts w:hint="eastAsia"/>
        </w:rPr>
      </w:pPr>
    </w:p>
    <w:p w14:paraId="1751F230">
      <w:pPr>
        <w:rPr>
          <w:rFonts w:eastAsia="仿宋_GB2312"/>
          <w:color w:val="auto"/>
          <w:sz w:val="32"/>
          <w:szCs w:val="32"/>
        </w:rPr>
      </w:pPr>
      <w:r>
        <w:rPr>
          <w:rFonts w:hint="eastAsia" w:eastAsia="仿宋_GB2312"/>
          <w:color w:val="auto"/>
          <w:sz w:val="32"/>
          <w:szCs w:val="32"/>
        </w:rPr>
        <w:t xml:space="preserve">    </w:t>
      </w:r>
      <w:r>
        <w:rPr>
          <w:rFonts w:eastAsia="仿宋_GB2312"/>
          <w:color w:val="auto"/>
          <w:sz w:val="32"/>
          <w:szCs w:val="32"/>
        </w:rPr>
        <w:t>为深入贯彻落实习近平总书记视察天津重要讲话精神，</w:t>
      </w:r>
      <w:r>
        <w:rPr>
          <w:rFonts w:ascii="Times New Roman" w:hAnsi="Times New Roman" w:eastAsia="仿宋_GB2312" w:cs="Times New Roman"/>
          <w:color w:val="auto"/>
          <w:sz w:val="32"/>
          <w:szCs w:val="32"/>
        </w:rPr>
        <w:t>推动</w:t>
      </w:r>
      <w:r>
        <w:rPr>
          <w:rFonts w:hint="default" w:ascii="Times New Roman" w:hAnsi="Times New Roman" w:eastAsia="仿宋_GB2312" w:cs="Times New Roman"/>
          <w:color w:val="auto"/>
          <w:sz w:val="32"/>
          <w:szCs w:val="32"/>
          <w:lang w:val="en-US" w:eastAsia="zh-CN"/>
        </w:rPr>
        <w:t>科技创新和产业创新深度融合</w:t>
      </w:r>
      <w:r>
        <w:rPr>
          <w:rFonts w:eastAsia="仿宋_GB2312"/>
          <w:color w:val="auto"/>
          <w:sz w:val="32"/>
          <w:szCs w:val="32"/>
        </w:rPr>
        <w:t>，促进新质生产力提升，落实“创新立区”战略，支撑引领滨海新区高质量发展，结合滨海新区实际，对《滨海新区推进创新立区、打造自主创新升级版若干措施》</w:t>
      </w:r>
      <w:r>
        <w:rPr>
          <w:rFonts w:hint="eastAsia" w:eastAsia="仿宋_GB2312"/>
          <w:color w:val="auto"/>
          <w:sz w:val="32"/>
          <w:szCs w:val="32"/>
        </w:rPr>
        <w:t>修订如</w:t>
      </w:r>
      <w:r>
        <w:rPr>
          <w:rFonts w:eastAsia="仿宋_GB2312"/>
          <w:color w:val="auto"/>
          <w:sz w:val="32"/>
          <w:szCs w:val="32"/>
        </w:rPr>
        <w:t>下。</w:t>
      </w:r>
    </w:p>
    <w:p w14:paraId="4B6F5079">
      <w:pPr>
        <w:pStyle w:val="2"/>
        <w:rPr>
          <w:rFonts w:hint="eastAsia" w:eastAsia="楷体_GB2312"/>
          <w:color w:val="auto"/>
          <w:sz w:val="32"/>
          <w:szCs w:val="32"/>
          <w:highlight w:val="yellow"/>
        </w:rPr>
      </w:pPr>
      <w:r>
        <w:rPr>
          <w:rFonts w:hint="eastAsia" w:eastAsia="楷体_GB2312"/>
          <w:color w:val="auto"/>
          <w:sz w:val="32"/>
          <w:szCs w:val="32"/>
        </w:rPr>
        <w:t xml:space="preserve">    </w:t>
      </w:r>
      <w:r>
        <w:rPr>
          <w:rFonts w:eastAsia="楷体_GB2312"/>
          <w:color w:val="auto"/>
          <w:sz w:val="32"/>
          <w:szCs w:val="32"/>
          <w:highlight w:val="none"/>
        </w:rPr>
        <w:t>第</w:t>
      </w:r>
      <w:r>
        <w:rPr>
          <w:rFonts w:hint="eastAsia" w:eastAsia="楷体_GB2312"/>
          <w:color w:val="auto"/>
          <w:sz w:val="32"/>
          <w:szCs w:val="32"/>
          <w:highlight w:val="none"/>
          <w:lang w:eastAsia="zh-CN"/>
        </w:rPr>
        <w:t>一</w:t>
      </w:r>
      <w:r>
        <w:rPr>
          <w:rFonts w:eastAsia="楷体_GB2312"/>
          <w:color w:val="auto"/>
          <w:sz w:val="32"/>
          <w:szCs w:val="32"/>
          <w:highlight w:val="none"/>
        </w:rPr>
        <w:t xml:space="preserve">条 </w:t>
      </w:r>
      <w:r>
        <w:rPr>
          <w:rFonts w:hint="eastAsia" w:eastAsia="楷体_GB2312"/>
          <w:color w:val="auto"/>
          <w:sz w:val="32"/>
          <w:szCs w:val="32"/>
        </w:rPr>
        <w:t>建设科技型企业孵化器（创新加速器）和飞地孵化器</w:t>
      </w:r>
    </w:p>
    <w:p w14:paraId="0F55C07E">
      <w:pPr>
        <w:ind w:firstLine="640" w:firstLineChars="200"/>
        <w:rPr>
          <w:rFonts w:hint="eastAsia" w:eastAsia="仿宋_GB2312"/>
          <w:color w:val="auto"/>
          <w:sz w:val="32"/>
          <w:szCs w:val="32"/>
        </w:rPr>
      </w:pPr>
      <w:r>
        <w:rPr>
          <w:rFonts w:hint="eastAsia" w:eastAsia="仿宋_GB2312"/>
          <w:color w:val="auto"/>
          <w:sz w:val="32"/>
          <w:szCs w:val="32"/>
          <w:highlight w:val="none"/>
        </w:rPr>
        <w:t>鼓励各开发区、各街镇引进国内外知名孵化人才和团队在新区建设科技型企业孵化器（创新加速器），对建设科技型企业孵化器（创新加速器）、飞地孵化器以及纳入建设试点的未来产业孵化器的优秀孵化运营团队进行支持，</w:t>
      </w:r>
      <w:r>
        <w:rPr>
          <w:rFonts w:hint="default" w:ascii="Times New Roman" w:hAnsi="Times New Roman" w:eastAsia="仿宋_GB2312" w:cs="Times New Roman"/>
          <w:b w:val="0"/>
          <w:bCs w:val="0"/>
          <w:strike w:val="0"/>
          <w:color w:val="auto"/>
          <w:sz w:val="32"/>
          <w:szCs w:val="32"/>
          <w:highlight w:val="none"/>
          <w:lang w:val="en-US" w:eastAsia="zh-CN"/>
        </w:rPr>
        <w:t>最高给予</w:t>
      </w:r>
      <w:r>
        <w:rPr>
          <w:rFonts w:hint="default" w:ascii="Times New Roman" w:hAnsi="Times New Roman" w:eastAsia="仿宋_GB2312" w:cs="Times New Roman"/>
          <w:b w:val="0"/>
          <w:bCs w:val="0"/>
          <w:strike w:val="0"/>
          <w:color w:val="auto"/>
          <w:sz w:val="32"/>
          <w:szCs w:val="32"/>
          <w:highlight w:val="none"/>
          <w:lang w:val="en"/>
        </w:rPr>
        <w:t>8</w:t>
      </w:r>
      <w:r>
        <w:rPr>
          <w:rFonts w:hint="default" w:ascii="Times New Roman" w:hAnsi="Times New Roman" w:eastAsia="仿宋_GB2312" w:cs="Times New Roman"/>
          <w:b w:val="0"/>
          <w:bCs w:val="0"/>
          <w:strike w:val="0"/>
          <w:color w:val="auto"/>
          <w:sz w:val="32"/>
          <w:szCs w:val="32"/>
          <w:highlight w:val="none"/>
        </w:rPr>
        <w:t>0万元</w:t>
      </w:r>
      <w:r>
        <w:rPr>
          <w:rFonts w:hint="default" w:ascii="Times New Roman" w:hAnsi="Times New Roman" w:eastAsia="仿宋_GB2312" w:cs="Times New Roman"/>
          <w:b w:val="0"/>
          <w:bCs w:val="0"/>
          <w:strike w:val="0"/>
          <w:color w:val="auto"/>
          <w:sz w:val="32"/>
          <w:szCs w:val="32"/>
          <w:highlight w:val="none"/>
          <w:lang w:val="en-US" w:eastAsia="zh-CN"/>
        </w:rPr>
        <w:t>每年</w:t>
      </w:r>
      <w:r>
        <w:rPr>
          <w:rFonts w:hint="default" w:ascii="Times New Roman" w:hAnsi="Times New Roman" w:eastAsia="仿宋_GB2312" w:cs="Times New Roman"/>
          <w:b w:val="0"/>
          <w:bCs w:val="0"/>
          <w:strike w:val="0"/>
          <w:color w:val="auto"/>
          <w:sz w:val="32"/>
          <w:szCs w:val="32"/>
          <w:highlight w:val="none"/>
        </w:rPr>
        <w:t>，</w:t>
      </w:r>
      <w:r>
        <w:rPr>
          <w:rFonts w:hint="default" w:ascii="Times New Roman" w:hAnsi="Times New Roman" w:eastAsia="仿宋_GB2312" w:cs="Times New Roman"/>
          <w:b w:val="0"/>
          <w:bCs w:val="0"/>
          <w:strike w:val="0"/>
          <w:color w:val="auto"/>
          <w:sz w:val="32"/>
          <w:szCs w:val="32"/>
          <w:highlight w:val="none"/>
          <w:lang w:eastAsia="zh-CN"/>
        </w:rPr>
        <w:t>累计</w:t>
      </w:r>
      <w:r>
        <w:rPr>
          <w:rFonts w:hint="default" w:ascii="Times New Roman" w:hAnsi="Times New Roman" w:eastAsia="仿宋_GB2312" w:cs="Times New Roman"/>
          <w:b w:val="0"/>
          <w:bCs w:val="0"/>
          <w:strike w:val="0"/>
          <w:color w:val="auto"/>
          <w:sz w:val="32"/>
          <w:szCs w:val="32"/>
          <w:highlight w:val="none"/>
        </w:rPr>
        <w:t>最多3年</w:t>
      </w:r>
      <w:r>
        <w:rPr>
          <w:rFonts w:hint="default" w:ascii="Times New Roman" w:hAnsi="Times New Roman" w:eastAsia="仿宋_GB2312" w:cs="Times New Roman"/>
          <w:b w:val="0"/>
          <w:bCs w:val="0"/>
          <w:strike w:val="0"/>
          <w:color w:val="auto"/>
          <w:sz w:val="32"/>
          <w:szCs w:val="32"/>
          <w:highlight w:val="none"/>
          <w:lang w:val="en-US" w:eastAsia="zh-CN"/>
        </w:rPr>
        <w:t>项目支持。</w:t>
      </w:r>
      <w:r>
        <w:rPr>
          <w:rFonts w:hint="eastAsia" w:eastAsia="仿宋_GB2312"/>
          <w:color w:val="auto"/>
          <w:sz w:val="32"/>
          <w:szCs w:val="32"/>
          <w:highlight w:val="none"/>
        </w:rPr>
        <w:t>奖励资金由各开发区、街镇自筹，区科技局适时对各街镇资金使用情况进行评估，按评估结果对各街镇给予一定</w:t>
      </w:r>
      <w:r>
        <w:rPr>
          <w:rFonts w:hint="default" w:ascii="Times New Roman" w:hAnsi="Times New Roman" w:eastAsia="仿宋_GB2312" w:cs="Times New Roman"/>
          <w:color w:val="auto"/>
          <w:sz w:val="32"/>
          <w:szCs w:val="32"/>
          <w:highlight w:val="none"/>
          <w:lang w:eastAsia="zh-CN"/>
        </w:rPr>
        <w:t>支持</w:t>
      </w:r>
      <w:r>
        <w:rPr>
          <w:rFonts w:hint="eastAsia" w:eastAsia="仿宋_GB2312"/>
          <w:color w:val="auto"/>
          <w:sz w:val="32"/>
          <w:szCs w:val="32"/>
          <w:highlight w:val="none"/>
        </w:rPr>
        <w:t>。（实施主体：区科技局、各开发区、各街镇）</w:t>
      </w:r>
    </w:p>
    <w:p w14:paraId="610F1EB4">
      <w:pPr>
        <w:rPr>
          <w:rFonts w:eastAsia="楷体_GB2312"/>
          <w:color w:val="auto"/>
          <w:sz w:val="32"/>
          <w:szCs w:val="32"/>
        </w:rPr>
      </w:pPr>
      <w:r>
        <w:rPr>
          <w:rFonts w:hint="eastAsia" w:eastAsia="楷体_GB2312"/>
          <w:color w:val="auto"/>
          <w:sz w:val="32"/>
          <w:szCs w:val="32"/>
        </w:rPr>
        <w:t xml:space="preserve">    </w:t>
      </w:r>
      <w:r>
        <w:rPr>
          <w:rFonts w:eastAsia="楷体_GB2312"/>
          <w:color w:val="auto"/>
          <w:sz w:val="32"/>
          <w:szCs w:val="32"/>
        </w:rPr>
        <w:t>第</w:t>
      </w:r>
      <w:r>
        <w:rPr>
          <w:rFonts w:hint="eastAsia" w:eastAsia="楷体_GB2312"/>
          <w:color w:val="auto"/>
          <w:sz w:val="32"/>
          <w:szCs w:val="32"/>
          <w:lang w:eastAsia="zh-CN"/>
        </w:rPr>
        <w:t>二</w:t>
      </w:r>
      <w:r>
        <w:rPr>
          <w:rFonts w:eastAsia="楷体_GB2312"/>
          <w:color w:val="auto"/>
          <w:sz w:val="32"/>
          <w:szCs w:val="32"/>
        </w:rPr>
        <w:t>条 科技创新券</w:t>
      </w:r>
    </w:p>
    <w:p w14:paraId="47C084C1">
      <w:pPr>
        <w:widowControl/>
        <w:rPr>
          <w:rFonts w:eastAsia="仿宋_GB2312"/>
          <w:color w:val="auto"/>
          <w:sz w:val="32"/>
          <w:szCs w:val="32"/>
        </w:rPr>
      </w:pPr>
      <w:r>
        <w:rPr>
          <w:rFonts w:hint="eastAsia" w:eastAsia="仿宋_GB2312"/>
          <w:color w:val="auto"/>
          <w:sz w:val="32"/>
          <w:szCs w:val="32"/>
        </w:rPr>
        <w:t xml:space="preserve">    </w:t>
      </w:r>
      <w:r>
        <w:rPr>
          <w:rFonts w:eastAsia="仿宋_GB2312"/>
          <w:color w:val="auto"/>
          <w:sz w:val="32"/>
          <w:szCs w:val="32"/>
          <w:highlight w:val="none"/>
        </w:rPr>
        <w:t>向符合条件的</w:t>
      </w:r>
      <w:r>
        <w:rPr>
          <w:rFonts w:hint="default" w:ascii="Times New Roman" w:hAnsi="Times New Roman" w:eastAsia="仿宋_GB2312" w:cs="Times New Roman"/>
          <w:color w:val="auto"/>
          <w:sz w:val="32"/>
          <w:szCs w:val="32"/>
          <w:highlight w:val="none"/>
          <w:lang w:eastAsia="zh-CN"/>
        </w:rPr>
        <w:t>企业</w:t>
      </w:r>
      <w:r>
        <w:rPr>
          <w:rFonts w:eastAsia="仿宋_GB2312"/>
          <w:color w:val="auto"/>
          <w:sz w:val="32"/>
          <w:szCs w:val="32"/>
          <w:highlight w:val="none"/>
        </w:rPr>
        <w:t>发放滨海新区科技创新券，</w:t>
      </w:r>
      <w:r>
        <w:rPr>
          <w:rFonts w:hint="default" w:ascii="Times New Roman" w:hAnsi="Times New Roman" w:eastAsia="仿宋_GB2312" w:cs="Times New Roman"/>
          <w:color w:val="auto"/>
          <w:sz w:val="32"/>
          <w:szCs w:val="32"/>
          <w:highlight w:val="none"/>
          <w:lang w:eastAsia="zh-CN"/>
        </w:rPr>
        <w:t>相关</w:t>
      </w:r>
      <w:r>
        <w:rPr>
          <w:rFonts w:eastAsia="仿宋_GB2312"/>
          <w:color w:val="auto"/>
          <w:sz w:val="32"/>
          <w:szCs w:val="32"/>
          <w:highlight w:val="none"/>
        </w:rPr>
        <w:t>科技服务</w:t>
      </w:r>
      <w:r>
        <w:rPr>
          <w:rFonts w:hint="default" w:ascii="Times New Roman" w:hAnsi="Times New Roman" w:eastAsia="仿宋_GB2312" w:cs="Times New Roman"/>
          <w:b w:val="0"/>
          <w:bCs w:val="0"/>
          <w:color w:val="auto"/>
          <w:sz w:val="32"/>
          <w:szCs w:val="32"/>
          <w:highlight w:val="none"/>
          <w:lang w:val="en-US" w:eastAsia="zh-CN"/>
        </w:rPr>
        <w:t>，支持额度上限为50万元</w:t>
      </w:r>
      <w:r>
        <w:rPr>
          <w:rFonts w:eastAsia="仿宋_GB2312"/>
          <w:color w:val="auto"/>
          <w:sz w:val="32"/>
          <w:szCs w:val="32"/>
          <w:highlight w:val="none"/>
        </w:rPr>
        <w:t>；</w:t>
      </w:r>
      <w:r>
        <w:rPr>
          <w:rFonts w:ascii="Times New Roman" w:hAnsi="Times New Roman" w:eastAsia="仿宋_GB2312" w:cs="Times New Roman"/>
          <w:strike w:val="0"/>
          <w:color w:val="auto"/>
          <w:sz w:val="32"/>
          <w:szCs w:val="32"/>
          <w:highlight w:val="none"/>
        </w:rPr>
        <w:t>支持技术转移人才培养、挖掘技术需求、开展技术对接</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支持额度上限为10万元</w:t>
      </w:r>
      <w:r>
        <w:rPr>
          <w:rFonts w:ascii="Times New Roman" w:hAnsi="Times New Roman" w:eastAsia="仿宋_GB2312" w:cs="Times New Roman"/>
          <w:strike w:val="0"/>
          <w:color w:val="auto"/>
          <w:sz w:val="32"/>
          <w:szCs w:val="32"/>
          <w:highlight w:val="none"/>
        </w:rPr>
        <w:t>。</w:t>
      </w:r>
      <w:r>
        <w:rPr>
          <w:rFonts w:eastAsia="仿宋_GB2312"/>
          <w:color w:val="auto"/>
          <w:sz w:val="32"/>
          <w:szCs w:val="32"/>
        </w:rPr>
        <w:t>（实施主体：区科技局、</w:t>
      </w:r>
      <w:r>
        <w:rPr>
          <w:rFonts w:ascii="Times New Roman" w:hAnsi="Times New Roman" w:eastAsia="仿宋_GB2312" w:cs="Times New Roman"/>
          <w:color w:val="auto"/>
          <w:sz w:val="32"/>
          <w:szCs w:val="32"/>
          <w:highlight w:val="none"/>
        </w:rPr>
        <w:t>区财政局、</w:t>
      </w:r>
      <w:r>
        <w:rPr>
          <w:rFonts w:eastAsia="仿宋_GB2312"/>
          <w:color w:val="auto"/>
          <w:sz w:val="32"/>
          <w:szCs w:val="32"/>
        </w:rPr>
        <w:t>各开发区</w:t>
      </w:r>
      <w:r>
        <w:rPr>
          <w:rFonts w:hint="eastAsia" w:eastAsia="仿宋_GB2312"/>
          <w:color w:val="auto"/>
          <w:sz w:val="32"/>
          <w:szCs w:val="32"/>
        </w:rPr>
        <w:t>、各街镇</w:t>
      </w:r>
      <w:r>
        <w:rPr>
          <w:rFonts w:eastAsia="仿宋_GB2312"/>
          <w:color w:val="auto"/>
          <w:sz w:val="32"/>
          <w:szCs w:val="32"/>
        </w:rPr>
        <w:t>）</w:t>
      </w:r>
    </w:p>
    <w:p w14:paraId="6A3801A4">
      <w:pPr>
        <w:rPr>
          <w:color w:val="auto"/>
          <w:sz w:val="32"/>
          <w:szCs w:val="32"/>
        </w:rPr>
      </w:pPr>
      <w:r>
        <w:rPr>
          <w:rFonts w:hint="eastAsia" w:eastAsia="黑体"/>
          <w:color w:val="auto"/>
          <w:sz w:val="32"/>
          <w:szCs w:val="32"/>
        </w:rPr>
        <w:t xml:space="preserve">    </w:t>
      </w:r>
      <w:r>
        <w:rPr>
          <w:rFonts w:eastAsia="楷体_GB2312"/>
          <w:color w:val="auto"/>
          <w:sz w:val="32"/>
          <w:szCs w:val="32"/>
        </w:rPr>
        <w:t>第</w:t>
      </w:r>
      <w:r>
        <w:rPr>
          <w:rFonts w:hint="eastAsia" w:eastAsia="楷体_GB2312"/>
          <w:color w:val="auto"/>
          <w:sz w:val="32"/>
          <w:szCs w:val="32"/>
          <w:lang w:eastAsia="zh-CN"/>
        </w:rPr>
        <w:t>三</w:t>
      </w:r>
      <w:r>
        <w:rPr>
          <w:rFonts w:eastAsia="楷体_GB2312"/>
          <w:color w:val="auto"/>
          <w:sz w:val="32"/>
          <w:szCs w:val="32"/>
        </w:rPr>
        <w:t>条 支持科技成果转化服务机构建设</w:t>
      </w:r>
    </w:p>
    <w:p w14:paraId="20420F09">
      <w:pPr>
        <w:ind w:firstLine="640"/>
        <w:rPr>
          <w:rFonts w:eastAsia="仿宋_GB2312"/>
          <w:color w:val="auto"/>
          <w:sz w:val="32"/>
          <w:szCs w:val="32"/>
        </w:rPr>
      </w:pPr>
      <w:r>
        <w:rPr>
          <w:rFonts w:eastAsia="仿宋_GB2312"/>
          <w:color w:val="auto"/>
          <w:sz w:val="32"/>
          <w:szCs w:val="32"/>
          <w:highlight w:val="none"/>
        </w:rPr>
        <w:t>支持科技成果转化服务机构建设，</w:t>
      </w:r>
      <w:r>
        <w:rPr>
          <w:rFonts w:hint="eastAsia" w:eastAsia="仿宋_GB2312"/>
          <w:color w:val="auto"/>
          <w:sz w:val="32"/>
          <w:szCs w:val="32"/>
          <w:highlight w:val="none"/>
        </w:rPr>
        <w:t>促成技术交易</w:t>
      </w:r>
      <w:r>
        <w:rPr>
          <w:rFonts w:eastAsia="仿宋_GB2312"/>
          <w:color w:val="auto"/>
          <w:sz w:val="32"/>
          <w:szCs w:val="32"/>
          <w:highlight w:val="none"/>
        </w:rPr>
        <w:t>，按照服务情况分为ABC三类，服务年技术合同成交额100亿元以上（含）为A类机构；服务年技术合同成交额50亿元以上（含）100亿元以下为B类机构；服务年技术合同成交额15亿元以上（含）50亿元以下为C类机构。对A类机构奖励30万元，对B类机构奖励20万元，对C类机构奖励10万元。</w:t>
      </w:r>
      <w:r>
        <w:rPr>
          <w:rFonts w:eastAsia="仿宋_GB2312"/>
          <w:color w:val="auto"/>
          <w:sz w:val="32"/>
          <w:szCs w:val="32"/>
        </w:rPr>
        <w:t>（实施主体：区科技局、各开发区）</w:t>
      </w:r>
    </w:p>
    <w:p w14:paraId="67B38E3B">
      <w:pPr>
        <w:pStyle w:val="2"/>
        <w:ind w:firstLine="640"/>
        <w:rPr>
          <w:rFonts w:eastAsia="楷体_GB2312"/>
          <w:color w:val="auto"/>
          <w:sz w:val="32"/>
          <w:szCs w:val="32"/>
        </w:rPr>
      </w:pPr>
      <w:r>
        <w:rPr>
          <w:rFonts w:eastAsia="楷体_GB2312"/>
          <w:color w:val="auto"/>
          <w:sz w:val="32"/>
          <w:szCs w:val="32"/>
        </w:rPr>
        <w:t>第</w:t>
      </w:r>
      <w:r>
        <w:rPr>
          <w:rFonts w:hint="eastAsia" w:eastAsia="楷体_GB2312"/>
          <w:color w:val="auto"/>
          <w:sz w:val="32"/>
          <w:szCs w:val="32"/>
          <w:lang w:eastAsia="zh-CN"/>
        </w:rPr>
        <w:t>四</w:t>
      </w:r>
      <w:r>
        <w:rPr>
          <w:rFonts w:eastAsia="楷体_GB2312"/>
          <w:color w:val="auto"/>
          <w:sz w:val="32"/>
          <w:szCs w:val="32"/>
        </w:rPr>
        <w:t>条 加快推进概念验证中心建设</w:t>
      </w:r>
    </w:p>
    <w:p w14:paraId="35641819">
      <w:pPr>
        <w:ind w:firstLine="640"/>
        <w:rPr>
          <w:rFonts w:eastAsia="仿宋_GB2312"/>
          <w:color w:val="auto"/>
          <w:sz w:val="32"/>
          <w:szCs w:val="32"/>
        </w:rPr>
      </w:pPr>
      <w:r>
        <w:rPr>
          <w:rFonts w:eastAsia="仿宋_GB2312"/>
          <w:color w:val="auto"/>
          <w:sz w:val="32"/>
          <w:szCs w:val="32"/>
        </w:rPr>
        <w:t>认定：概念验证中心认定工作每年区科技局开展一次。需具备开展概念验证服务所需要的固定场地，面积不少于200平方米；专职人员不少于5人，专职或兼职专家顾问不少于5人；所需实验设备、检验检测等软硬件设施原值不低于500万元；</w:t>
      </w:r>
      <w:r>
        <w:rPr>
          <w:rFonts w:hint="eastAsia" w:eastAsia="仿宋_GB2312"/>
          <w:color w:val="auto"/>
          <w:sz w:val="32"/>
          <w:szCs w:val="32"/>
          <w:lang w:val="en-US" w:eastAsia="zh-CN"/>
        </w:rPr>
        <w:t>上年度</w:t>
      </w:r>
      <w:r>
        <w:rPr>
          <w:rFonts w:eastAsia="仿宋_GB2312"/>
          <w:color w:val="auto"/>
          <w:sz w:val="32"/>
          <w:szCs w:val="32"/>
        </w:rPr>
        <w:t>概念验证服务项目不少于5个</w:t>
      </w:r>
      <w:r>
        <w:rPr>
          <w:rFonts w:hint="eastAsia" w:eastAsia="仿宋_GB2312"/>
          <w:color w:val="auto"/>
          <w:sz w:val="32"/>
          <w:szCs w:val="32"/>
          <w:lang w:eastAsia="zh-CN"/>
        </w:rPr>
        <w:t>和</w:t>
      </w:r>
      <w:r>
        <w:rPr>
          <w:rFonts w:eastAsia="仿宋_GB2312"/>
          <w:color w:val="auto"/>
          <w:sz w:val="32"/>
          <w:szCs w:val="32"/>
        </w:rPr>
        <w:t>服务收入不少于</w:t>
      </w:r>
      <w:r>
        <w:rPr>
          <w:rFonts w:hint="eastAsia" w:eastAsia="仿宋_GB2312"/>
          <w:color w:val="auto"/>
          <w:sz w:val="32"/>
          <w:szCs w:val="32"/>
          <w:lang w:val="en-US" w:eastAsia="zh-CN"/>
        </w:rPr>
        <w:t>100万元</w:t>
      </w:r>
      <w:r>
        <w:rPr>
          <w:rFonts w:eastAsia="仿宋_GB2312"/>
          <w:color w:val="auto"/>
          <w:sz w:val="32"/>
          <w:szCs w:val="32"/>
        </w:rPr>
        <w:t>。概念验证中心认定工作每年开展一次。</w:t>
      </w:r>
    </w:p>
    <w:p w14:paraId="0D2CD4D1">
      <w:pPr>
        <w:pStyle w:val="2"/>
        <w:ind w:firstLine="640"/>
        <w:rPr>
          <w:color w:val="auto"/>
        </w:rPr>
      </w:pPr>
      <w:r>
        <w:rPr>
          <w:rFonts w:eastAsia="仿宋_GB2312"/>
          <w:color w:val="auto"/>
          <w:sz w:val="32"/>
          <w:szCs w:val="32"/>
        </w:rPr>
        <w:t>绩效奖励：每年1月底前报送上年度绩效自评报告及当年工作计划，经专家组考核评估，结果分为“优秀、良好、合格、不合格”四个档次。对评估结果为“优秀”的奖励50万元“良好”的奖励20万元。（实施主体：区科技局、各开发区）</w:t>
      </w:r>
    </w:p>
    <w:p w14:paraId="1E00402A">
      <w:pPr>
        <w:rPr>
          <w:color w:val="auto"/>
          <w:sz w:val="32"/>
          <w:szCs w:val="32"/>
        </w:rPr>
      </w:pPr>
      <w:r>
        <w:rPr>
          <w:rFonts w:hint="eastAsia" w:eastAsia="楷体_GB2312"/>
          <w:color w:val="auto"/>
          <w:sz w:val="32"/>
          <w:szCs w:val="32"/>
        </w:rPr>
        <w:t xml:space="preserve">    </w:t>
      </w:r>
      <w:r>
        <w:rPr>
          <w:rFonts w:eastAsia="楷体_GB2312"/>
          <w:color w:val="auto"/>
          <w:sz w:val="32"/>
          <w:szCs w:val="32"/>
        </w:rPr>
        <w:t>第</w:t>
      </w:r>
      <w:r>
        <w:rPr>
          <w:rFonts w:hint="eastAsia" w:eastAsia="楷体_GB2312"/>
          <w:color w:val="auto"/>
          <w:sz w:val="32"/>
          <w:szCs w:val="32"/>
          <w:lang w:eastAsia="zh-CN"/>
        </w:rPr>
        <w:t>五</w:t>
      </w:r>
      <w:r>
        <w:rPr>
          <w:rFonts w:eastAsia="楷体_GB2312"/>
          <w:color w:val="auto"/>
          <w:sz w:val="32"/>
          <w:szCs w:val="32"/>
        </w:rPr>
        <w:t>条 支持数字化科创服务平台建设</w:t>
      </w:r>
    </w:p>
    <w:p w14:paraId="4BBF4D2E">
      <w:pPr>
        <w:ind w:firstLine="640"/>
        <w:rPr>
          <w:rFonts w:eastAsia="仿宋_GB2312"/>
          <w:color w:val="auto"/>
          <w:sz w:val="32"/>
          <w:szCs w:val="32"/>
        </w:rPr>
      </w:pPr>
      <w:r>
        <w:rPr>
          <w:rFonts w:eastAsia="仿宋_GB2312"/>
          <w:color w:val="auto"/>
          <w:sz w:val="32"/>
          <w:szCs w:val="32"/>
        </w:rPr>
        <w:t>鼓励数字化科创服务平台建设保税区中枢站点和</w:t>
      </w:r>
      <w:r>
        <w:rPr>
          <w:rFonts w:hint="eastAsia" w:eastAsia="仿宋_GB2312"/>
          <w:color w:val="auto"/>
          <w:sz w:val="32"/>
          <w:szCs w:val="32"/>
          <w:lang w:eastAsia="zh-CN"/>
        </w:rPr>
        <w:t>其他四个</w:t>
      </w:r>
      <w:r>
        <w:rPr>
          <w:rFonts w:eastAsia="仿宋_GB2312"/>
          <w:color w:val="auto"/>
          <w:sz w:val="32"/>
          <w:szCs w:val="32"/>
        </w:rPr>
        <w:t>开发区分站</w:t>
      </w:r>
      <w:r>
        <w:rPr>
          <w:rFonts w:hint="eastAsia" w:eastAsia="仿宋_GB2312"/>
          <w:color w:val="auto"/>
          <w:sz w:val="32"/>
          <w:szCs w:val="32"/>
          <w:lang w:eastAsia="zh-CN"/>
        </w:rPr>
        <w:t>点</w:t>
      </w:r>
      <w:r>
        <w:rPr>
          <w:rFonts w:eastAsia="仿宋_GB2312"/>
          <w:color w:val="auto"/>
          <w:sz w:val="32"/>
          <w:szCs w:val="32"/>
        </w:rPr>
        <w:t>，</w:t>
      </w:r>
      <w:r>
        <w:rPr>
          <w:rFonts w:hint="eastAsia" w:eastAsia="仿宋_GB2312"/>
          <w:color w:val="auto"/>
          <w:sz w:val="32"/>
          <w:szCs w:val="32"/>
          <w:lang w:eastAsia="zh-CN"/>
        </w:rPr>
        <w:t>全年每个站点</w:t>
      </w:r>
      <w:r>
        <w:rPr>
          <w:rFonts w:eastAsia="仿宋_GB2312"/>
          <w:color w:val="auto"/>
          <w:sz w:val="32"/>
          <w:szCs w:val="32"/>
        </w:rPr>
        <w:t>发布平台签约揭榜挂帅技术需求15项以上、完成签约成果15项以上、组织技术经理人实操活动4次以上；培养实操型技术经理人25名以上（AMCS认证），</w:t>
      </w:r>
      <w:r>
        <w:rPr>
          <w:rFonts w:hint="eastAsia" w:eastAsia="仿宋_GB2312"/>
          <w:color w:val="auto"/>
          <w:sz w:val="32"/>
          <w:szCs w:val="32"/>
          <w:lang w:eastAsia="zh-CN"/>
        </w:rPr>
        <w:t>每个站点奖励</w:t>
      </w:r>
      <w:r>
        <w:rPr>
          <w:rFonts w:eastAsia="仿宋_GB2312"/>
          <w:color w:val="auto"/>
          <w:sz w:val="32"/>
          <w:szCs w:val="32"/>
        </w:rPr>
        <w:t>运营方</w:t>
      </w:r>
      <w:r>
        <w:rPr>
          <w:rFonts w:hint="eastAsia" w:eastAsia="仿宋_GB2312"/>
          <w:color w:val="auto"/>
          <w:sz w:val="32"/>
          <w:szCs w:val="32"/>
          <w:lang w:eastAsia="zh-CN"/>
        </w:rPr>
        <w:t>各</w:t>
      </w:r>
      <w:r>
        <w:rPr>
          <w:rFonts w:eastAsia="仿宋_GB2312"/>
          <w:color w:val="auto"/>
          <w:sz w:val="32"/>
          <w:szCs w:val="32"/>
        </w:rPr>
        <w:t>15万元。（实施主体：区科技局、各开发区）</w:t>
      </w:r>
    </w:p>
    <w:p w14:paraId="0E53AF99">
      <w:pPr>
        <w:rPr>
          <w:color w:val="auto"/>
          <w:sz w:val="32"/>
          <w:szCs w:val="32"/>
        </w:rPr>
      </w:pPr>
      <w:r>
        <w:rPr>
          <w:rFonts w:hint="eastAsia" w:eastAsia="楷体_GB2312"/>
          <w:color w:val="auto"/>
          <w:sz w:val="32"/>
          <w:szCs w:val="32"/>
        </w:rPr>
        <w:t xml:space="preserve">    </w:t>
      </w:r>
      <w:r>
        <w:rPr>
          <w:rFonts w:eastAsia="楷体_GB2312"/>
          <w:color w:val="auto"/>
          <w:sz w:val="32"/>
          <w:szCs w:val="32"/>
        </w:rPr>
        <w:t>第</w:t>
      </w:r>
      <w:r>
        <w:rPr>
          <w:rFonts w:hint="eastAsia" w:eastAsia="楷体_GB2312"/>
          <w:color w:val="auto"/>
          <w:sz w:val="32"/>
          <w:szCs w:val="32"/>
          <w:lang w:eastAsia="zh-CN"/>
        </w:rPr>
        <w:t>六</w:t>
      </w:r>
      <w:r>
        <w:rPr>
          <w:rFonts w:eastAsia="楷体_GB2312"/>
          <w:color w:val="auto"/>
          <w:sz w:val="32"/>
          <w:szCs w:val="32"/>
        </w:rPr>
        <w:t>条 青年创新人才培育</w:t>
      </w:r>
    </w:p>
    <w:p w14:paraId="1AFA13E2">
      <w:pPr>
        <w:ind w:firstLine="640"/>
        <w:rPr>
          <w:rFonts w:eastAsia="仿宋_GB2312"/>
          <w:color w:val="auto"/>
          <w:sz w:val="32"/>
          <w:szCs w:val="32"/>
        </w:rPr>
      </w:pPr>
      <w:r>
        <w:rPr>
          <w:rFonts w:eastAsia="仿宋_GB2312"/>
          <w:color w:val="auto"/>
          <w:sz w:val="32"/>
          <w:szCs w:val="32"/>
          <w:highlight w:val="none"/>
        </w:rPr>
        <w:t>给予40周岁以下，原则上应具有副高级以上职称或硕士研究生以上学历学位、与推荐单位（为企业的应为国家高新技术企业或国家专精特新“小巨人企业”，拥有市级以上认定的研发中心包括重点实验室、工程技术中心、企业技术中心、工程实验室、工程研究中心等）签订3年（含）以上劳动（聘用）合同的青年创新人才入选者</w:t>
      </w:r>
      <w:r>
        <w:rPr>
          <w:rFonts w:hint="eastAsia" w:eastAsia="仿宋_GB2312"/>
          <w:color w:val="auto"/>
          <w:sz w:val="32"/>
          <w:szCs w:val="32"/>
          <w:highlight w:val="none"/>
        </w:rPr>
        <w:t>所在单位</w:t>
      </w:r>
      <w:r>
        <w:rPr>
          <w:rFonts w:eastAsia="仿宋_GB2312"/>
          <w:color w:val="auto"/>
          <w:sz w:val="32"/>
          <w:szCs w:val="32"/>
          <w:highlight w:val="none"/>
        </w:rPr>
        <w:t>每人10万元培养经费资助，培育期为2年,青年创新人才在培育期内按每人每月1000元的标准享受生活</w:t>
      </w:r>
      <w:r>
        <w:rPr>
          <w:rFonts w:hint="eastAsia" w:eastAsia="仿宋_GB2312"/>
          <w:color w:val="auto"/>
          <w:sz w:val="32"/>
          <w:szCs w:val="32"/>
          <w:highlight w:val="none"/>
          <w:lang w:eastAsia="zh-CN"/>
        </w:rPr>
        <w:t>补助</w:t>
      </w:r>
      <w:r>
        <w:rPr>
          <w:rFonts w:eastAsia="仿宋_GB2312"/>
          <w:color w:val="auto"/>
          <w:sz w:val="32"/>
          <w:szCs w:val="32"/>
          <w:highlight w:val="none"/>
        </w:rPr>
        <w:t>，生活</w:t>
      </w:r>
      <w:r>
        <w:rPr>
          <w:rFonts w:hint="eastAsia" w:eastAsia="仿宋_GB2312"/>
          <w:color w:val="auto"/>
          <w:sz w:val="32"/>
          <w:szCs w:val="32"/>
          <w:highlight w:val="none"/>
          <w:lang w:eastAsia="zh-CN"/>
        </w:rPr>
        <w:t>补助</w:t>
      </w:r>
      <w:r>
        <w:rPr>
          <w:rFonts w:eastAsia="仿宋_GB2312"/>
          <w:color w:val="auto"/>
          <w:sz w:val="32"/>
          <w:szCs w:val="32"/>
          <w:highlight w:val="none"/>
        </w:rPr>
        <w:t>在培育期结束并通过验收后一次性发放。</w:t>
      </w:r>
      <w:r>
        <w:rPr>
          <w:rFonts w:eastAsia="仿宋_GB2312"/>
          <w:color w:val="auto"/>
          <w:sz w:val="32"/>
          <w:szCs w:val="32"/>
        </w:rPr>
        <w:t>（实施主体：区科技局、各开发区、各街镇）</w:t>
      </w:r>
    </w:p>
    <w:p w14:paraId="261075CB">
      <w:pPr>
        <w:rPr>
          <w:color w:val="auto"/>
          <w:sz w:val="32"/>
          <w:szCs w:val="32"/>
        </w:rPr>
      </w:pPr>
      <w:r>
        <w:rPr>
          <w:rFonts w:hint="eastAsia" w:eastAsia="楷体_GB2312"/>
          <w:color w:val="auto"/>
          <w:sz w:val="32"/>
          <w:szCs w:val="32"/>
        </w:rPr>
        <w:t xml:space="preserve">    </w:t>
      </w:r>
      <w:r>
        <w:rPr>
          <w:rFonts w:eastAsia="楷体_GB2312"/>
          <w:color w:val="auto"/>
          <w:sz w:val="32"/>
          <w:szCs w:val="32"/>
        </w:rPr>
        <w:t>第</w:t>
      </w:r>
      <w:r>
        <w:rPr>
          <w:rFonts w:hint="eastAsia" w:eastAsia="楷体_GB2312"/>
          <w:color w:val="auto"/>
          <w:sz w:val="32"/>
          <w:szCs w:val="32"/>
          <w:lang w:eastAsia="zh-CN"/>
        </w:rPr>
        <w:t>七</w:t>
      </w:r>
      <w:r>
        <w:rPr>
          <w:rFonts w:eastAsia="楷体_GB2312"/>
          <w:color w:val="auto"/>
          <w:sz w:val="32"/>
          <w:szCs w:val="32"/>
        </w:rPr>
        <w:t>条 支持重点科研</w:t>
      </w:r>
      <w:r>
        <w:rPr>
          <w:rFonts w:hint="eastAsia" w:eastAsia="楷体_GB2312"/>
          <w:color w:val="auto"/>
          <w:sz w:val="32"/>
          <w:szCs w:val="32"/>
          <w:lang w:val="en-US" w:eastAsia="zh-CN"/>
        </w:rPr>
        <w:t>平台自主</w:t>
      </w:r>
      <w:r>
        <w:rPr>
          <w:rFonts w:eastAsia="楷体_GB2312"/>
          <w:color w:val="auto"/>
          <w:sz w:val="32"/>
          <w:szCs w:val="32"/>
        </w:rPr>
        <w:t>引进</w:t>
      </w:r>
      <w:r>
        <w:rPr>
          <w:rFonts w:hint="eastAsia" w:eastAsia="楷体_GB2312"/>
          <w:color w:val="auto"/>
          <w:sz w:val="32"/>
          <w:szCs w:val="32"/>
          <w:lang w:eastAsia="zh-CN"/>
        </w:rPr>
        <w:t>博士后</w:t>
      </w:r>
      <w:r>
        <w:rPr>
          <w:rFonts w:eastAsia="楷体_GB2312"/>
          <w:color w:val="auto"/>
          <w:sz w:val="32"/>
          <w:szCs w:val="32"/>
        </w:rPr>
        <w:t>人才</w:t>
      </w:r>
    </w:p>
    <w:p w14:paraId="3F4BD145">
      <w:pPr>
        <w:pStyle w:val="2"/>
        <w:ind w:firstLine="640"/>
        <w:rPr>
          <w:rFonts w:hint="eastAsia" w:eastAsia="黑体"/>
          <w:color w:val="auto"/>
          <w:sz w:val="32"/>
          <w:szCs w:val="32"/>
          <w:lang w:val="en"/>
        </w:rPr>
      </w:pPr>
      <w:r>
        <w:rPr>
          <w:rFonts w:hint="eastAsia" w:eastAsia="仿宋_GB2312"/>
          <w:color w:val="auto"/>
          <w:sz w:val="32"/>
          <w:szCs w:val="32"/>
          <w:highlight w:val="none"/>
          <w:lang w:eastAsia="zh-CN"/>
        </w:rPr>
        <w:t>支持</w:t>
      </w:r>
      <w:r>
        <w:rPr>
          <w:rFonts w:eastAsia="仿宋_GB2312"/>
          <w:color w:val="auto"/>
          <w:sz w:val="32"/>
          <w:szCs w:val="32"/>
          <w:highlight w:val="none"/>
        </w:rPr>
        <w:t>海河实验室、全国重点实验室、国家级创新中心</w:t>
      </w:r>
      <w:r>
        <w:rPr>
          <w:rFonts w:hint="eastAsia" w:eastAsia="仿宋_GB2312"/>
          <w:color w:val="auto"/>
          <w:sz w:val="32"/>
          <w:szCs w:val="32"/>
          <w:highlight w:val="none"/>
          <w:lang w:eastAsia="zh-CN"/>
        </w:rPr>
        <w:t>自主引进博士后人才，对在以上重点科研平台全职工作的博士后人才给予每人每年</w:t>
      </w:r>
      <w:r>
        <w:rPr>
          <w:rFonts w:hint="eastAsia" w:eastAsia="仿宋_GB2312"/>
          <w:color w:val="auto"/>
          <w:sz w:val="32"/>
          <w:szCs w:val="32"/>
          <w:highlight w:val="none"/>
          <w:lang w:val="en-US" w:eastAsia="zh-CN"/>
        </w:rPr>
        <w:t>15万元</w:t>
      </w:r>
      <w:r>
        <w:rPr>
          <w:rFonts w:hint="eastAsia" w:eastAsia="仿宋_GB2312"/>
          <w:color w:val="auto"/>
          <w:sz w:val="32"/>
          <w:szCs w:val="32"/>
          <w:highlight w:val="none"/>
          <w:lang w:eastAsia="zh-CN"/>
        </w:rPr>
        <w:t>生活补助</w:t>
      </w:r>
      <w:r>
        <w:rPr>
          <w:rFonts w:hint="eastAsia" w:eastAsia="仿宋_GB2312"/>
          <w:color w:val="auto"/>
          <w:sz w:val="32"/>
          <w:szCs w:val="32"/>
          <w:highlight w:val="none"/>
          <w:lang w:val="en-US" w:eastAsia="zh-CN"/>
        </w:rPr>
        <w:t>，最长不超过2年。</w:t>
      </w:r>
      <w:r>
        <w:rPr>
          <w:rFonts w:eastAsia="仿宋_GB2312"/>
          <w:color w:val="auto"/>
          <w:sz w:val="32"/>
          <w:szCs w:val="32"/>
        </w:rPr>
        <w:t>（实施主体：各开发区）</w:t>
      </w:r>
    </w:p>
    <w:p w14:paraId="243274DA">
      <w:pPr>
        <w:ind w:firstLine="640" w:firstLineChars="200"/>
        <w:rPr>
          <w:rFonts w:hint="eastAsia" w:eastAsia="楷体_GB2312"/>
          <w:color w:val="auto"/>
          <w:sz w:val="32"/>
          <w:szCs w:val="32"/>
        </w:rPr>
      </w:pPr>
      <w:r>
        <w:rPr>
          <w:rFonts w:eastAsia="楷体_GB2312"/>
          <w:color w:val="auto"/>
          <w:sz w:val="32"/>
          <w:szCs w:val="32"/>
        </w:rPr>
        <w:t>第</w:t>
      </w:r>
      <w:r>
        <w:rPr>
          <w:rFonts w:hint="eastAsia" w:eastAsia="楷体_GB2312"/>
          <w:color w:val="auto"/>
          <w:sz w:val="32"/>
          <w:szCs w:val="32"/>
          <w:lang w:eastAsia="zh-CN"/>
        </w:rPr>
        <w:t>八</w:t>
      </w:r>
      <w:r>
        <w:rPr>
          <w:rFonts w:eastAsia="楷体_GB2312"/>
          <w:color w:val="auto"/>
          <w:sz w:val="32"/>
          <w:szCs w:val="32"/>
        </w:rPr>
        <w:t xml:space="preserve">条 </w:t>
      </w:r>
      <w:r>
        <w:rPr>
          <w:rFonts w:hint="eastAsia" w:eastAsia="楷体_GB2312"/>
          <w:color w:val="auto"/>
          <w:sz w:val="32"/>
          <w:szCs w:val="32"/>
        </w:rPr>
        <w:t>支持金融机构集聚新区</w:t>
      </w:r>
    </w:p>
    <w:p w14:paraId="22948FFD">
      <w:pPr>
        <w:widowControl/>
        <w:ind w:firstLine="640" w:firstLineChars="200"/>
        <w:rPr>
          <w:rFonts w:eastAsia="仿宋_GB2312"/>
          <w:color w:val="auto"/>
          <w:sz w:val="32"/>
          <w:szCs w:val="32"/>
        </w:rPr>
      </w:pPr>
      <w:r>
        <w:rPr>
          <w:rFonts w:hint="eastAsia" w:eastAsia="仿宋_GB2312"/>
          <w:color w:val="auto"/>
          <w:sz w:val="32"/>
          <w:szCs w:val="32"/>
          <w:highlight w:val="none"/>
        </w:rPr>
        <w:t>引进或新设金融、投资机构和分支机构，鼓励全国性法人金融机构在新区设立分支机构或子公司，推动银行、证券、信托、保险、租赁等金融业态在新区布局。吸引AIC机构、央企、投资机构在新区设立科创投资基金。鼓励有条件的开发区设立s基金（私募股权二级市场基金），促进风险投资高水平发展。（实施主体：区财政局、各开发区）</w:t>
      </w:r>
    </w:p>
    <w:p w14:paraId="6A5582C2">
      <w:pPr>
        <w:ind w:firstLine="640" w:firstLineChars="200"/>
        <w:rPr>
          <w:color w:val="auto"/>
          <w:sz w:val="32"/>
          <w:szCs w:val="32"/>
        </w:rPr>
      </w:pPr>
      <w:r>
        <w:rPr>
          <w:rFonts w:hint="eastAsia" w:eastAsia="楷体_GB2312"/>
          <w:color w:val="auto"/>
          <w:sz w:val="32"/>
          <w:szCs w:val="32"/>
        </w:rPr>
        <w:t>第</w:t>
      </w:r>
      <w:r>
        <w:rPr>
          <w:rFonts w:hint="eastAsia" w:eastAsia="楷体_GB2312"/>
          <w:color w:val="auto"/>
          <w:sz w:val="32"/>
          <w:szCs w:val="32"/>
          <w:lang w:eastAsia="zh-CN"/>
        </w:rPr>
        <w:t>九</w:t>
      </w:r>
      <w:r>
        <w:rPr>
          <w:rFonts w:hint="eastAsia" w:eastAsia="楷体_GB2312"/>
          <w:color w:val="auto"/>
          <w:sz w:val="32"/>
          <w:szCs w:val="32"/>
        </w:rPr>
        <w:t>条 支持科技企业并购重组</w:t>
      </w:r>
    </w:p>
    <w:p w14:paraId="148FA95D">
      <w:pPr>
        <w:pStyle w:val="2"/>
        <w:rPr>
          <w:color w:val="auto"/>
        </w:rPr>
      </w:pPr>
      <w:r>
        <w:rPr>
          <w:rFonts w:hint="eastAsia" w:ascii="Times New Roman" w:hAnsi="Times New Roman" w:eastAsia="仿宋_GB2312"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rPr>
        <w:t>支持科技型中小企业利用多层次资本市场发展壮大，鼓励科技型中小企业积极参与并购重组，加快科技成果转化。鼓励上市公司、龙头企业围绕汽车、装备制造、生物医药、新能源新材料等重点行业，开展产业链上下游并购。（实施主体：各开发区、区财政局）</w:t>
      </w:r>
    </w:p>
    <w:p w14:paraId="744E2035">
      <w:pPr>
        <w:pStyle w:val="2"/>
        <w:jc w:val="center"/>
        <w:rPr>
          <w:color w:val="auto"/>
          <w:sz w:val="32"/>
          <w:szCs w:val="32"/>
        </w:rPr>
      </w:pPr>
      <w:r>
        <w:rPr>
          <w:rFonts w:eastAsia="黑体"/>
          <w:color w:val="auto"/>
          <w:sz w:val="32"/>
          <w:szCs w:val="32"/>
        </w:rPr>
        <w:t>附</w:t>
      </w:r>
      <w:r>
        <w:rPr>
          <w:rFonts w:hint="eastAsia" w:eastAsia="黑体"/>
          <w:color w:val="auto"/>
          <w:sz w:val="32"/>
          <w:szCs w:val="32"/>
          <w:lang w:val="en-US" w:eastAsia="zh-CN"/>
        </w:rPr>
        <w:t xml:space="preserve">  </w:t>
      </w:r>
      <w:r>
        <w:rPr>
          <w:rFonts w:eastAsia="黑体"/>
          <w:color w:val="auto"/>
          <w:sz w:val="32"/>
          <w:szCs w:val="32"/>
        </w:rPr>
        <w:t>则</w:t>
      </w:r>
    </w:p>
    <w:p w14:paraId="1F78F6E7">
      <w:pPr>
        <w:ind w:firstLine="640"/>
        <w:rPr>
          <w:rFonts w:eastAsia="仿宋_GB2312"/>
          <w:color w:val="auto"/>
          <w:sz w:val="32"/>
          <w:szCs w:val="32"/>
        </w:rPr>
      </w:pPr>
      <w:r>
        <w:rPr>
          <w:rFonts w:eastAsia="楷体_GB2312"/>
          <w:color w:val="auto"/>
          <w:sz w:val="32"/>
          <w:szCs w:val="32"/>
        </w:rPr>
        <w:t>第</w:t>
      </w:r>
      <w:r>
        <w:rPr>
          <w:rFonts w:hint="eastAsia" w:eastAsia="楷体_GB2312"/>
          <w:color w:val="auto"/>
          <w:sz w:val="32"/>
          <w:szCs w:val="32"/>
        </w:rPr>
        <w:t>十</w:t>
      </w:r>
      <w:r>
        <w:rPr>
          <w:rFonts w:eastAsia="楷体_GB2312"/>
          <w:color w:val="auto"/>
          <w:sz w:val="32"/>
          <w:szCs w:val="32"/>
        </w:rPr>
        <w:t>条</w:t>
      </w:r>
      <w:r>
        <w:rPr>
          <w:color w:val="auto"/>
          <w:sz w:val="32"/>
          <w:szCs w:val="32"/>
        </w:rPr>
        <w:t xml:space="preserve"> </w:t>
      </w:r>
      <w:r>
        <w:rPr>
          <w:rFonts w:hint="eastAsia" w:eastAsia="仿宋_GB2312"/>
          <w:color w:val="auto"/>
          <w:sz w:val="32"/>
          <w:szCs w:val="32"/>
        </w:rPr>
        <w:t>本</w:t>
      </w:r>
      <w:r>
        <w:rPr>
          <w:rFonts w:eastAsia="仿宋_GB2312"/>
          <w:color w:val="auto"/>
          <w:sz w:val="32"/>
          <w:szCs w:val="32"/>
        </w:rPr>
        <w:t>措施中</w:t>
      </w:r>
      <w:r>
        <w:rPr>
          <w:rFonts w:hint="eastAsia" w:eastAsia="仿宋_GB2312"/>
          <w:color w:val="auto"/>
          <w:sz w:val="32"/>
          <w:szCs w:val="32"/>
        </w:rPr>
        <w:t>各项政策每年以发布受理通知（指南）的形式组织实</w:t>
      </w:r>
      <w:r>
        <w:rPr>
          <w:rFonts w:hint="eastAsia" w:eastAsia="仿宋_GB2312"/>
          <w:color w:val="auto"/>
          <w:sz w:val="32"/>
          <w:szCs w:val="32"/>
          <w:highlight w:val="none"/>
        </w:rPr>
        <w:t>施</w:t>
      </w:r>
      <w:r>
        <w:rPr>
          <w:rFonts w:hint="eastAsia" w:ascii="Times New Roman" w:hAnsi="Times New Roman" w:eastAsia="仿宋_GB2312" w:cs="Times New Roman"/>
          <w:color w:val="auto"/>
          <w:sz w:val="32"/>
          <w:szCs w:val="32"/>
          <w:highlight w:val="none"/>
          <w:lang w:eastAsia="zh-CN"/>
        </w:rPr>
        <w:t>（措施条款未尽事宜，以</w:t>
      </w:r>
      <w:r>
        <w:rPr>
          <w:rFonts w:hint="eastAsia" w:ascii="Times New Roman" w:hAnsi="Times New Roman" w:eastAsia="仿宋_GB2312" w:cs="Times New Roman"/>
          <w:color w:val="auto"/>
          <w:sz w:val="32"/>
          <w:szCs w:val="32"/>
          <w:highlight w:val="none"/>
        </w:rPr>
        <w:t>受理通知（指南）</w:t>
      </w:r>
      <w:r>
        <w:rPr>
          <w:rFonts w:hint="eastAsia" w:ascii="Times New Roman" w:hAnsi="Times New Roman" w:eastAsia="仿宋_GB2312" w:cs="Times New Roman"/>
          <w:color w:val="auto"/>
          <w:sz w:val="32"/>
          <w:szCs w:val="32"/>
          <w:highlight w:val="none"/>
          <w:lang w:eastAsia="zh-CN"/>
        </w:rPr>
        <w:t>为准）</w:t>
      </w:r>
      <w:r>
        <w:rPr>
          <w:rFonts w:hint="eastAsia" w:eastAsia="仿宋_GB2312"/>
          <w:color w:val="auto"/>
          <w:sz w:val="32"/>
          <w:szCs w:val="32"/>
          <w:highlight w:val="none"/>
        </w:rPr>
        <w:t>。其中，第一至</w:t>
      </w:r>
      <w:r>
        <w:rPr>
          <w:rFonts w:hint="eastAsia" w:eastAsia="仿宋_GB2312"/>
          <w:color w:val="auto"/>
          <w:sz w:val="32"/>
          <w:szCs w:val="32"/>
          <w:highlight w:val="none"/>
          <w:lang w:eastAsia="zh-CN"/>
        </w:rPr>
        <w:t>六</w:t>
      </w:r>
      <w:r>
        <w:rPr>
          <w:rFonts w:hint="eastAsia" w:eastAsia="仿宋_GB2312"/>
          <w:color w:val="auto"/>
          <w:sz w:val="32"/>
          <w:szCs w:val="32"/>
          <w:highlight w:val="none"/>
        </w:rPr>
        <w:t>条由区科技局统筹</w:t>
      </w:r>
      <w:r>
        <w:rPr>
          <w:rFonts w:hint="eastAsia" w:ascii="Times New Roman" w:hAnsi="Times New Roman" w:eastAsia="仿宋_GB2312" w:cs="Times New Roman"/>
          <w:color w:val="auto"/>
          <w:sz w:val="32"/>
          <w:szCs w:val="32"/>
          <w:highlight w:val="none"/>
        </w:rPr>
        <w:t>组织实施；</w:t>
      </w:r>
      <w:r>
        <w:rPr>
          <w:rFonts w:hint="eastAsia" w:ascii="Times New Roman" w:hAnsi="Times New Roman" w:eastAsia="仿宋_GB2312" w:cs="Times New Roman"/>
          <w:color w:val="auto"/>
          <w:sz w:val="32"/>
          <w:szCs w:val="32"/>
          <w:highlight w:val="none"/>
          <w:lang w:eastAsia="zh-CN"/>
        </w:rPr>
        <w:t>第七条</w:t>
      </w:r>
      <w:r>
        <w:rPr>
          <w:rFonts w:hint="eastAsia" w:ascii="Times New Roman" w:hAnsi="Times New Roman" w:eastAsia="仿宋_GB2312" w:cs="Times New Roman"/>
          <w:b w:val="0"/>
          <w:bCs w:val="0"/>
          <w:color w:val="auto"/>
          <w:sz w:val="32"/>
          <w:szCs w:val="32"/>
          <w:highlight w:val="none"/>
          <w:lang w:eastAsia="zh-CN"/>
        </w:rPr>
        <w:t>由各开发区</w:t>
      </w:r>
      <w:r>
        <w:rPr>
          <w:rFonts w:hint="eastAsia" w:ascii="Times New Roman" w:hAnsi="Times New Roman" w:eastAsia="仿宋_GB2312" w:cs="Times New Roman"/>
          <w:color w:val="auto"/>
          <w:kern w:val="2"/>
          <w:sz w:val="32"/>
          <w:szCs w:val="32"/>
          <w:highlight w:val="none"/>
          <w:lang w:val="en"/>
        </w:rPr>
        <w:t>参照统一标准</w:t>
      </w:r>
      <w:r>
        <w:rPr>
          <w:rFonts w:hint="eastAsia" w:ascii="Times New Roman" w:hAnsi="Times New Roman" w:eastAsia="仿宋_GB2312" w:cs="Times New Roman"/>
          <w:color w:val="auto"/>
          <w:kern w:val="2"/>
          <w:sz w:val="32"/>
          <w:szCs w:val="32"/>
          <w:highlight w:val="none"/>
          <w:lang w:val="en" w:eastAsia="zh-CN"/>
        </w:rPr>
        <w:t>各自</w:t>
      </w:r>
      <w:r>
        <w:rPr>
          <w:rFonts w:hint="eastAsia" w:ascii="Times New Roman" w:hAnsi="Times New Roman" w:eastAsia="仿宋_GB2312" w:cs="Times New Roman"/>
          <w:color w:val="auto"/>
          <w:sz w:val="32"/>
          <w:szCs w:val="32"/>
          <w:highlight w:val="none"/>
        </w:rPr>
        <w:t>组织实施</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color w:val="auto"/>
          <w:sz w:val="32"/>
          <w:szCs w:val="32"/>
          <w:highlight w:val="none"/>
        </w:rPr>
        <w:t>第</w:t>
      </w:r>
      <w:r>
        <w:rPr>
          <w:rFonts w:hint="eastAsia" w:ascii="Times New Roman" w:hAnsi="Times New Roman" w:eastAsia="仿宋_GB2312" w:cs="Times New Roman"/>
          <w:color w:val="auto"/>
          <w:sz w:val="32"/>
          <w:szCs w:val="32"/>
          <w:highlight w:val="none"/>
          <w:lang w:eastAsia="zh-CN"/>
        </w:rPr>
        <w:t>八</w:t>
      </w:r>
      <w:r>
        <w:rPr>
          <w:rFonts w:hint="eastAsia" w:eastAsia="仿宋_GB2312"/>
          <w:color w:val="auto"/>
          <w:sz w:val="32"/>
          <w:szCs w:val="32"/>
          <w:highlight w:val="none"/>
        </w:rPr>
        <w:t>条由区财政局统筹组织实施</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color w:val="auto"/>
          <w:sz w:val="32"/>
          <w:szCs w:val="32"/>
          <w:highlight w:val="none"/>
        </w:rPr>
        <w:t>第</w:t>
      </w:r>
      <w:r>
        <w:rPr>
          <w:rFonts w:hint="eastAsia" w:ascii="Times New Roman" w:hAnsi="Times New Roman" w:eastAsia="仿宋_GB2312" w:cs="Times New Roman"/>
          <w:color w:val="auto"/>
          <w:sz w:val="32"/>
          <w:szCs w:val="32"/>
          <w:highlight w:val="none"/>
          <w:lang w:eastAsia="zh-CN"/>
        </w:rPr>
        <w:t>九</w:t>
      </w:r>
      <w:r>
        <w:rPr>
          <w:rFonts w:hint="eastAsia" w:eastAsia="仿宋_GB2312"/>
          <w:color w:val="auto"/>
          <w:sz w:val="32"/>
          <w:szCs w:val="32"/>
          <w:highlight w:val="none"/>
        </w:rPr>
        <w:t>条由</w:t>
      </w:r>
      <w:r>
        <w:rPr>
          <w:rFonts w:hint="eastAsia" w:eastAsia="仿宋_GB2312"/>
          <w:color w:val="auto"/>
          <w:sz w:val="32"/>
          <w:szCs w:val="32"/>
          <w:highlight w:val="none"/>
          <w:lang w:eastAsia="zh-CN"/>
        </w:rPr>
        <w:t>各开发区</w:t>
      </w:r>
      <w:r>
        <w:rPr>
          <w:rFonts w:hint="eastAsia" w:ascii="Times New Roman" w:hAnsi="Times New Roman" w:eastAsia="仿宋_GB2312" w:cs="Times New Roman"/>
          <w:color w:val="auto"/>
          <w:kern w:val="2"/>
          <w:sz w:val="32"/>
          <w:szCs w:val="32"/>
          <w:highlight w:val="none"/>
          <w:lang w:val="en"/>
        </w:rPr>
        <w:t>参照统一标准</w:t>
      </w:r>
      <w:r>
        <w:rPr>
          <w:rFonts w:hint="eastAsia" w:ascii="Times New Roman" w:hAnsi="Times New Roman" w:eastAsia="仿宋_GB2312" w:cs="Times New Roman"/>
          <w:color w:val="auto"/>
          <w:kern w:val="2"/>
          <w:sz w:val="32"/>
          <w:szCs w:val="32"/>
          <w:highlight w:val="none"/>
          <w:lang w:val="en" w:eastAsia="zh-CN"/>
        </w:rPr>
        <w:t>各自牵头</w:t>
      </w:r>
      <w:r>
        <w:rPr>
          <w:rFonts w:hint="eastAsia" w:ascii="Times New Roman" w:hAnsi="Times New Roman" w:eastAsia="仿宋_GB2312" w:cs="Times New Roman"/>
          <w:color w:val="auto"/>
          <w:sz w:val="32"/>
          <w:szCs w:val="32"/>
          <w:highlight w:val="none"/>
        </w:rPr>
        <w:t>组织实施</w:t>
      </w:r>
      <w:r>
        <w:rPr>
          <w:rFonts w:hint="eastAsia" w:eastAsia="仿宋_GB2312"/>
          <w:color w:val="auto"/>
          <w:sz w:val="32"/>
          <w:szCs w:val="32"/>
          <w:highlight w:val="none"/>
          <w:lang w:eastAsia="zh-CN"/>
        </w:rPr>
        <w:t>，</w:t>
      </w:r>
      <w:r>
        <w:rPr>
          <w:rFonts w:hint="eastAsia" w:eastAsia="仿宋_GB2312"/>
          <w:color w:val="auto"/>
          <w:sz w:val="32"/>
          <w:szCs w:val="32"/>
          <w:highlight w:val="none"/>
        </w:rPr>
        <w:t>区财政局</w:t>
      </w:r>
      <w:r>
        <w:rPr>
          <w:rFonts w:hint="eastAsia" w:eastAsia="仿宋_GB2312"/>
          <w:color w:val="auto"/>
          <w:sz w:val="32"/>
          <w:szCs w:val="32"/>
          <w:highlight w:val="none"/>
          <w:lang w:eastAsia="zh-CN"/>
        </w:rPr>
        <w:t>配合</w:t>
      </w:r>
      <w:r>
        <w:rPr>
          <w:rFonts w:hint="eastAsia" w:eastAsia="仿宋_GB2312"/>
          <w:color w:val="auto"/>
          <w:sz w:val="32"/>
          <w:szCs w:val="32"/>
          <w:highlight w:val="none"/>
        </w:rPr>
        <w:t>。</w:t>
      </w:r>
    </w:p>
    <w:p w14:paraId="01F5A3B9">
      <w:pPr>
        <w:ind w:firstLine="640"/>
        <w:rPr>
          <w:color w:val="auto"/>
          <w:sz w:val="32"/>
          <w:szCs w:val="32"/>
        </w:rPr>
      </w:pPr>
      <w:r>
        <w:rPr>
          <w:rFonts w:eastAsia="楷体_GB2312"/>
          <w:color w:val="auto"/>
          <w:sz w:val="32"/>
          <w:szCs w:val="32"/>
        </w:rPr>
        <w:t>第</w:t>
      </w:r>
      <w:r>
        <w:rPr>
          <w:rFonts w:hint="eastAsia" w:eastAsia="楷体_GB2312"/>
          <w:color w:val="auto"/>
          <w:sz w:val="32"/>
          <w:szCs w:val="32"/>
        </w:rPr>
        <w:t>十</w:t>
      </w:r>
      <w:r>
        <w:rPr>
          <w:rFonts w:hint="eastAsia" w:eastAsia="楷体_GB2312"/>
          <w:color w:val="auto"/>
          <w:sz w:val="32"/>
          <w:szCs w:val="32"/>
          <w:lang w:eastAsia="zh-CN"/>
        </w:rPr>
        <w:t>一</w:t>
      </w:r>
      <w:r>
        <w:rPr>
          <w:rFonts w:eastAsia="楷体_GB2312"/>
          <w:color w:val="auto"/>
          <w:sz w:val="32"/>
          <w:szCs w:val="32"/>
        </w:rPr>
        <w:t>条</w:t>
      </w:r>
      <w:r>
        <w:rPr>
          <w:rFonts w:hint="eastAsia" w:eastAsia="楷体_GB2312"/>
          <w:color w:val="auto"/>
          <w:sz w:val="32"/>
          <w:szCs w:val="32"/>
        </w:rPr>
        <w:t xml:space="preserve"> </w:t>
      </w:r>
      <w:r>
        <w:rPr>
          <w:rFonts w:hint="eastAsia" w:eastAsia="仿宋_GB2312"/>
          <w:color w:val="auto"/>
          <w:sz w:val="32"/>
          <w:szCs w:val="32"/>
        </w:rPr>
        <w:t>本措施中，按照现行财政体制规定，对于税收归属各开发区的企业，相应政策兑现资金由各开发区自行承担；对于税收归属各街镇的企业，相应政策兑现资金按照区本级与各街镇按相应比例分别承担。</w:t>
      </w:r>
    </w:p>
    <w:p w14:paraId="1D6A4210">
      <w:pPr>
        <w:rPr>
          <w:rFonts w:hint="eastAsia" w:eastAsia="仿宋_GB2312"/>
          <w:color w:val="auto"/>
          <w:sz w:val="32"/>
          <w:szCs w:val="32"/>
          <w:lang w:eastAsia="zh-CN"/>
        </w:rPr>
      </w:pPr>
      <w:r>
        <w:rPr>
          <w:rFonts w:hint="eastAsia" w:eastAsia="楷体_GB2312"/>
          <w:color w:val="auto"/>
          <w:sz w:val="32"/>
          <w:szCs w:val="32"/>
        </w:rPr>
        <w:t xml:space="preserve">    </w:t>
      </w:r>
      <w:r>
        <w:rPr>
          <w:rFonts w:eastAsia="楷体_GB2312"/>
          <w:color w:val="auto"/>
          <w:sz w:val="32"/>
          <w:szCs w:val="32"/>
        </w:rPr>
        <w:t>第</w:t>
      </w:r>
      <w:r>
        <w:rPr>
          <w:rFonts w:hint="eastAsia" w:eastAsia="楷体_GB2312"/>
          <w:color w:val="auto"/>
          <w:sz w:val="32"/>
          <w:szCs w:val="32"/>
        </w:rPr>
        <w:t>十</w:t>
      </w:r>
      <w:r>
        <w:rPr>
          <w:rFonts w:hint="eastAsia" w:eastAsia="楷体_GB2312"/>
          <w:color w:val="auto"/>
          <w:sz w:val="32"/>
          <w:szCs w:val="32"/>
          <w:lang w:eastAsia="zh-CN"/>
        </w:rPr>
        <w:t>二</w:t>
      </w:r>
      <w:r>
        <w:rPr>
          <w:rFonts w:eastAsia="楷体_GB2312"/>
          <w:color w:val="auto"/>
          <w:sz w:val="32"/>
          <w:szCs w:val="32"/>
        </w:rPr>
        <w:t>条</w:t>
      </w:r>
      <w:r>
        <w:rPr>
          <w:color w:val="auto"/>
          <w:sz w:val="32"/>
          <w:szCs w:val="32"/>
        </w:rPr>
        <w:t xml:space="preserve"> </w:t>
      </w:r>
      <w:r>
        <w:rPr>
          <w:rFonts w:eastAsia="仿宋_GB2312"/>
          <w:color w:val="auto"/>
          <w:sz w:val="32"/>
          <w:szCs w:val="32"/>
        </w:rPr>
        <w:t>本措施由区科技局、区财政局负责解释。</w:t>
      </w:r>
    </w:p>
    <w:p w14:paraId="74A512AA">
      <w:pPr>
        <w:pStyle w:val="2"/>
        <w:rPr>
          <w:rFonts w:eastAsia="黑体"/>
          <w:color w:val="auto"/>
          <w:sz w:val="28"/>
          <w:szCs w:val="28"/>
        </w:rPr>
      </w:pPr>
      <w:r>
        <w:rPr>
          <w:rFonts w:hint="eastAsia" w:eastAsia="楷体_GB2312"/>
          <w:color w:val="auto"/>
          <w:sz w:val="32"/>
          <w:szCs w:val="32"/>
        </w:rPr>
        <w:t xml:space="preserve">    </w:t>
      </w:r>
      <w:r>
        <w:rPr>
          <w:rFonts w:eastAsia="楷体_GB2312"/>
          <w:color w:val="auto"/>
          <w:sz w:val="32"/>
          <w:szCs w:val="32"/>
        </w:rPr>
        <w:t>第</w:t>
      </w:r>
      <w:r>
        <w:rPr>
          <w:rFonts w:hint="eastAsia" w:eastAsia="楷体_GB2312"/>
          <w:color w:val="auto"/>
          <w:sz w:val="32"/>
          <w:szCs w:val="32"/>
        </w:rPr>
        <w:t>十</w:t>
      </w:r>
      <w:r>
        <w:rPr>
          <w:rFonts w:hint="eastAsia" w:eastAsia="楷体_GB2312"/>
          <w:color w:val="auto"/>
          <w:sz w:val="32"/>
          <w:szCs w:val="32"/>
          <w:lang w:eastAsia="zh-CN"/>
        </w:rPr>
        <w:t>三</w:t>
      </w:r>
      <w:r>
        <w:rPr>
          <w:rFonts w:eastAsia="楷体_GB2312"/>
          <w:color w:val="auto"/>
          <w:sz w:val="32"/>
          <w:szCs w:val="32"/>
        </w:rPr>
        <w:t>条</w:t>
      </w:r>
      <w:r>
        <w:rPr>
          <w:color w:val="auto"/>
          <w:sz w:val="32"/>
          <w:szCs w:val="32"/>
        </w:rPr>
        <w:t xml:space="preserve"> </w:t>
      </w:r>
      <w:r>
        <w:rPr>
          <w:rFonts w:eastAsia="仿宋_GB2312"/>
          <w:color w:val="auto"/>
          <w:kern w:val="2"/>
          <w:sz w:val="32"/>
          <w:szCs w:val="32"/>
        </w:rPr>
        <w:t>本措施自下发之日起施行，有效期至202</w:t>
      </w:r>
      <w:r>
        <w:rPr>
          <w:rFonts w:hint="default" w:eastAsia="仿宋_GB2312"/>
          <w:color w:val="auto"/>
          <w:kern w:val="2"/>
          <w:sz w:val="32"/>
          <w:szCs w:val="32"/>
          <w:lang w:val="en"/>
        </w:rPr>
        <w:t>9</w:t>
      </w:r>
      <w:r>
        <w:rPr>
          <w:rFonts w:eastAsia="仿宋_GB2312"/>
          <w:color w:val="auto"/>
          <w:kern w:val="2"/>
          <w:sz w:val="32"/>
          <w:szCs w:val="32"/>
        </w:rPr>
        <w:t>年12月31日。政策有</w:t>
      </w:r>
      <w:r>
        <w:rPr>
          <w:rFonts w:eastAsia="仿宋_GB2312"/>
          <w:color w:val="auto"/>
          <w:kern w:val="2"/>
          <w:sz w:val="32"/>
          <w:szCs w:val="32"/>
          <w:highlight w:val="none"/>
        </w:rPr>
        <w:t>效期内，如遇国家、市、新区相关政策调整，</w:t>
      </w:r>
      <w:r>
        <w:rPr>
          <w:rFonts w:ascii="Times New Roman" w:hAnsi="Times New Roman" w:eastAsia="仿宋_GB2312" w:cs="Times New Roman"/>
          <w:strike w:val="0"/>
          <w:color w:val="auto"/>
          <w:kern w:val="2"/>
          <w:sz w:val="32"/>
          <w:szCs w:val="32"/>
          <w:highlight w:val="none"/>
        </w:rPr>
        <w:t>措施适时进行相应调整</w:t>
      </w:r>
      <w:r>
        <w:rPr>
          <w:rFonts w:eastAsia="仿宋_GB2312"/>
          <w:color w:val="auto"/>
          <w:kern w:val="2"/>
          <w:sz w:val="32"/>
          <w:szCs w:val="32"/>
        </w:rPr>
        <w:t>。</w:t>
      </w:r>
    </w:p>
    <w:p w14:paraId="67B2366B">
      <w:pPr>
        <w:pStyle w:val="2"/>
        <w:rPr>
          <w:rFonts w:eastAsia="黑体"/>
          <w:color w:val="auto"/>
          <w:sz w:val="28"/>
          <w:szCs w:val="28"/>
        </w:rPr>
      </w:pPr>
    </w:p>
    <w:sectPr>
      <w:footerReference r:id="rId3" w:type="default"/>
      <w:footerReference r:id="rId4" w:type="even"/>
      <w:pgSz w:w="11906" w:h="16838"/>
      <w:pgMar w:top="2098" w:right="1474" w:bottom="1984" w:left="1588"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文星仿宋">
    <w:altName w:val="仿宋"/>
    <w:panose1 w:val="00000000000000000000"/>
    <w:charset w:val="00"/>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DC55B">
    <w:pPr>
      <w:pStyle w:val="8"/>
      <w:framePr w:wrap="around" w:vAnchor="text" w:hAnchor="margin" w:xAlign="outside" w:y="1"/>
      <w:rPr>
        <w:rStyle w:val="13"/>
        <w:rFonts w:eastAsia="仿宋_GB2312"/>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13"/>
        <w:rFonts w:eastAsia="仿宋_GB2312"/>
        <w:sz w:val="28"/>
        <w:szCs w:val="28"/>
      </w:rPr>
      <w:instrText xml:space="preserve">PAGE  </w:instrText>
    </w:r>
    <w:r>
      <w:rPr>
        <w:rFonts w:eastAsia="仿宋_GB2312"/>
        <w:sz w:val="28"/>
        <w:szCs w:val="28"/>
      </w:rPr>
      <w:fldChar w:fldCharType="separate"/>
    </w:r>
    <w:r>
      <w:rPr>
        <w:rStyle w:val="13"/>
        <w:rFonts w:eastAsia="仿宋_GB2312"/>
        <w:sz w:val="28"/>
        <w:szCs w:val="28"/>
        <w:lang/>
      </w:rPr>
      <w:t>1</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14:paraId="755896F1">
    <w:pPr>
      <w:pStyle w:val="8"/>
      <w:wordWrap w:val="0"/>
      <w:ind w:right="360" w:firstLine="360"/>
      <w:jc w:val="right"/>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975CD">
    <w:pPr>
      <w:pStyle w:val="8"/>
      <w:framePr w:wrap="around" w:vAnchor="text" w:hAnchor="margin" w:xAlign="outside" w:y="1"/>
      <w:rPr>
        <w:rStyle w:val="13"/>
        <w:rFonts w:eastAsia="仿宋_GB2312"/>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13"/>
        <w:rFonts w:eastAsia="仿宋_GB2312"/>
        <w:sz w:val="28"/>
        <w:szCs w:val="28"/>
      </w:rPr>
      <w:instrText xml:space="preserve">PAGE  </w:instrText>
    </w:r>
    <w:r>
      <w:rPr>
        <w:rFonts w:eastAsia="仿宋_GB2312"/>
        <w:sz w:val="28"/>
        <w:szCs w:val="28"/>
      </w:rPr>
      <w:fldChar w:fldCharType="separate"/>
    </w:r>
    <w:r>
      <w:rPr>
        <w:rStyle w:val="13"/>
        <w:rFonts w:eastAsia="仿宋_GB2312"/>
        <w:sz w:val="28"/>
        <w:szCs w:val="28"/>
        <w:lang/>
      </w:rPr>
      <w:t>6</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14:paraId="7CC5D40B">
    <w:pPr>
      <w:pStyle w:val="8"/>
      <w:ind w:right="360" w:firstLine="140" w:firstLineChars="50"/>
      <w:rPr>
        <w:rFonts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wMWIzMTMwN2ZiOWI0YjMwYjA4ZDkwOTU5YTI3ODQifQ=="/>
  </w:docVars>
  <w:rsids>
    <w:rsidRoot w:val="00172A27"/>
    <w:rsid w:val="000339FD"/>
    <w:rsid w:val="00051C4F"/>
    <w:rsid w:val="000A26EC"/>
    <w:rsid w:val="000D59C4"/>
    <w:rsid w:val="001033C4"/>
    <w:rsid w:val="00107961"/>
    <w:rsid w:val="00111B41"/>
    <w:rsid w:val="0012506A"/>
    <w:rsid w:val="00134B23"/>
    <w:rsid w:val="00151D19"/>
    <w:rsid w:val="00162EF5"/>
    <w:rsid w:val="00172A27"/>
    <w:rsid w:val="0018019F"/>
    <w:rsid w:val="001E4A12"/>
    <w:rsid w:val="002253E6"/>
    <w:rsid w:val="00271CE8"/>
    <w:rsid w:val="0027692D"/>
    <w:rsid w:val="002D118B"/>
    <w:rsid w:val="002D26A1"/>
    <w:rsid w:val="003130FF"/>
    <w:rsid w:val="00332FD4"/>
    <w:rsid w:val="00362B86"/>
    <w:rsid w:val="003F7182"/>
    <w:rsid w:val="004F086B"/>
    <w:rsid w:val="004F30AC"/>
    <w:rsid w:val="005020C5"/>
    <w:rsid w:val="00580552"/>
    <w:rsid w:val="005B346E"/>
    <w:rsid w:val="005E283D"/>
    <w:rsid w:val="00621E60"/>
    <w:rsid w:val="00687812"/>
    <w:rsid w:val="006F4402"/>
    <w:rsid w:val="007258DF"/>
    <w:rsid w:val="007500BB"/>
    <w:rsid w:val="007C16E6"/>
    <w:rsid w:val="007F38C0"/>
    <w:rsid w:val="007F4915"/>
    <w:rsid w:val="008E3796"/>
    <w:rsid w:val="00934B20"/>
    <w:rsid w:val="0094586B"/>
    <w:rsid w:val="00951CC8"/>
    <w:rsid w:val="009B76FD"/>
    <w:rsid w:val="009C1BA7"/>
    <w:rsid w:val="009C5E52"/>
    <w:rsid w:val="00A22778"/>
    <w:rsid w:val="00A2636E"/>
    <w:rsid w:val="00A4622E"/>
    <w:rsid w:val="00AA3814"/>
    <w:rsid w:val="00AC113C"/>
    <w:rsid w:val="00AE310E"/>
    <w:rsid w:val="00B2176B"/>
    <w:rsid w:val="00B30173"/>
    <w:rsid w:val="00BA1986"/>
    <w:rsid w:val="00BD1D68"/>
    <w:rsid w:val="00C26C3E"/>
    <w:rsid w:val="00CC1773"/>
    <w:rsid w:val="00D4134E"/>
    <w:rsid w:val="00D54416"/>
    <w:rsid w:val="00D63090"/>
    <w:rsid w:val="00D81C34"/>
    <w:rsid w:val="00DA1BBD"/>
    <w:rsid w:val="00F4775D"/>
    <w:rsid w:val="00F57737"/>
    <w:rsid w:val="00FF26CD"/>
    <w:rsid w:val="04AE367F"/>
    <w:rsid w:val="07FF1493"/>
    <w:rsid w:val="0BD5056D"/>
    <w:rsid w:val="0DFF3010"/>
    <w:rsid w:val="0F2F360E"/>
    <w:rsid w:val="0F5BCD2D"/>
    <w:rsid w:val="0F7FD243"/>
    <w:rsid w:val="0FF5AB48"/>
    <w:rsid w:val="11376341"/>
    <w:rsid w:val="15642855"/>
    <w:rsid w:val="16FF5002"/>
    <w:rsid w:val="177FF0D0"/>
    <w:rsid w:val="188E2E47"/>
    <w:rsid w:val="19675C4E"/>
    <w:rsid w:val="19EF7F7C"/>
    <w:rsid w:val="1AFF3F34"/>
    <w:rsid w:val="1BBF0634"/>
    <w:rsid w:val="1BF13F00"/>
    <w:rsid w:val="1CAD84AF"/>
    <w:rsid w:val="1D293D92"/>
    <w:rsid w:val="1DAF45A4"/>
    <w:rsid w:val="1DE26775"/>
    <w:rsid w:val="1DE2BDAB"/>
    <w:rsid w:val="1DFF2F87"/>
    <w:rsid w:val="1EAF0199"/>
    <w:rsid w:val="1F5613C9"/>
    <w:rsid w:val="1F6D5695"/>
    <w:rsid w:val="1F7F9D5F"/>
    <w:rsid w:val="1F9E8536"/>
    <w:rsid w:val="1FFBADD3"/>
    <w:rsid w:val="1FFF3505"/>
    <w:rsid w:val="1FFF9846"/>
    <w:rsid w:val="20B1619E"/>
    <w:rsid w:val="257F74BD"/>
    <w:rsid w:val="2796FCCF"/>
    <w:rsid w:val="27D5EA2C"/>
    <w:rsid w:val="2974ED1C"/>
    <w:rsid w:val="29FF2A5D"/>
    <w:rsid w:val="2A161FF3"/>
    <w:rsid w:val="2AD7C181"/>
    <w:rsid w:val="2B737A63"/>
    <w:rsid w:val="2BA608A8"/>
    <w:rsid w:val="2BD70947"/>
    <w:rsid w:val="2C9FE821"/>
    <w:rsid w:val="2CF24E52"/>
    <w:rsid w:val="2CF7A2C8"/>
    <w:rsid w:val="2E9F8BCC"/>
    <w:rsid w:val="2F6E47D9"/>
    <w:rsid w:val="2F7B5929"/>
    <w:rsid w:val="2F8F3EEB"/>
    <w:rsid w:val="2FB70A81"/>
    <w:rsid w:val="2FBF7082"/>
    <w:rsid w:val="2FD5F31F"/>
    <w:rsid w:val="2FF9FA63"/>
    <w:rsid w:val="2FFBC155"/>
    <w:rsid w:val="2FFDDBDA"/>
    <w:rsid w:val="2FFFA258"/>
    <w:rsid w:val="30662EDC"/>
    <w:rsid w:val="319876F9"/>
    <w:rsid w:val="33521EC0"/>
    <w:rsid w:val="357E95C9"/>
    <w:rsid w:val="35918DEA"/>
    <w:rsid w:val="35FFD00F"/>
    <w:rsid w:val="363B240B"/>
    <w:rsid w:val="37256A6D"/>
    <w:rsid w:val="37F3E474"/>
    <w:rsid w:val="37FEB60A"/>
    <w:rsid w:val="37FEF805"/>
    <w:rsid w:val="37FF7357"/>
    <w:rsid w:val="393FC686"/>
    <w:rsid w:val="39F01A68"/>
    <w:rsid w:val="3A5FE3AE"/>
    <w:rsid w:val="3A7D18D3"/>
    <w:rsid w:val="3AEA0CED"/>
    <w:rsid w:val="3AFF2645"/>
    <w:rsid w:val="3AFF848F"/>
    <w:rsid w:val="3B6AFF7D"/>
    <w:rsid w:val="3B9E28AD"/>
    <w:rsid w:val="3BCB6044"/>
    <w:rsid w:val="3D87D4A8"/>
    <w:rsid w:val="3D91C44C"/>
    <w:rsid w:val="3DDCD6F7"/>
    <w:rsid w:val="3DDF36AA"/>
    <w:rsid w:val="3DFDAB41"/>
    <w:rsid w:val="3DFFEDBB"/>
    <w:rsid w:val="3E7F1719"/>
    <w:rsid w:val="3EABF158"/>
    <w:rsid w:val="3EFF0B5E"/>
    <w:rsid w:val="3F6EBA13"/>
    <w:rsid w:val="3F7AC5B9"/>
    <w:rsid w:val="3F9FF0C7"/>
    <w:rsid w:val="3FB6D00E"/>
    <w:rsid w:val="3FC88BF4"/>
    <w:rsid w:val="3FEF0B4A"/>
    <w:rsid w:val="3FEF73D4"/>
    <w:rsid w:val="3FF811FC"/>
    <w:rsid w:val="3FFB5A77"/>
    <w:rsid w:val="3FFB76D0"/>
    <w:rsid w:val="3FFD5254"/>
    <w:rsid w:val="3FFD6575"/>
    <w:rsid w:val="3FFFD3FB"/>
    <w:rsid w:val="40161AFD"/>
    <w:rsid w:val="42D87B3B"/>
    <w:rsid w:val="42E47BC4"/>
    <w:rsid w:val="44EF1B47"/>
    <w:rsid w:val="44F79E95"/>
    <w:rsid w:val="48021483"/>
    <w:rsid w:val="49301E81"/>
    <w:rsid w:val="4C1B0BC7"/>
    <w:rsid w:val="4CAA4581"/>
    <w:rsid w:val="4D71D536"/>
    <w:rsid w:val="4DEF3E36"/>
    <w:rsid w:val="4E361CE8"/>
    <w:rsid w:val="4EBF510A"/>
    <w:rsid w:val="4EF37E1C"/>
    <w:rsid w:val="4F97C492"/>
    <w:rsid w:val="4FD6EF63"/>
    <w:rsid w:val="4FD74E04"/>
    <w:rsid w:val="4FD9ADAE"/>
    <w:rsid w:val="4FDEBAAA"/>
    <w:rsid w:val="4FF754E1"/>
    <w:rsid w:val="4FF7FA03"/>
    <w:rsid w:val="4FFF50C7"/>
    <w:rsid w:val="507BE189"/>
    <w:rsid w:val="51E749C8"/>
    <w:rsid w:val="52D728E8"/>
    <w:rsid w:val="536746F1"/>
    <w:rsid w:val="53DA027F"/>
    <w:rsid w:val="557F11D0"/>
    <w:rsid w:val="57CFA175"/>
    <w:rsid w:val="57F7D92D"/>
    <w:rsid w:val="585C536F"/>
    <w:rsid w:val="59EA7E2A"/>
    <w:rsid w:val="59FE2BF0"/>
    <w:rsid w:val="5B4BD62C"/>
    <w:rsid w:val="5B962018"/>
    <w:rsid w:val="5B9A24AD"/>
    <w:rsid w:val="5BBF0F3E"/>
    <w:rsid w:val="5BBFB2D5"/>
    <w:rsid w:val="5BD462C2"/>
    <w:rsid w:val="5BF78842"/>
    <w:rsid w:val="5C2E5D84"/>
    <w:rsid w:val="5C9EAD87"/>
    <w:rsid w:val="5CFF4EFB"/>
    <w:rsid w:val="5D5FE75C"/>
    <w:rsid w:val="5D6DB99C"/>
    <w:rsid w:val="5DAFF226"/>
    <w:rsid w:val="5DDF759A"/>
    <w:rsid w:val="5DF3C114"/>
    <w:rsid w:val="5DF928A9"/>
    <w:rsid w:val="5DFE83FA"/>
    <w:rsid w:val="5E77CF4E"/>
    <w:rsid w:val="5EF5AD53"/>
    <w:rsid w:val="5EFD447B"/>
    <w:rsid w:val="5EFDD758"/>
    <w:rsid w:val="5F332285"/>
    <w:rsid w:val="5F7F8D12"/>
    <w:rsid w:val="5FB76077"/>
    <w:rsid w:val="5FCBD0A4"/>
    <w:rsid w:val="5FD0985D"/>
    <w:rsid w:val="5FD5FE58"/>
    <w:rsid w:val="5FDD35EC"/>
    <w:rsid w:val="5FEF0B6E"/>
    <w:rsid w:val="5FFBC7BE"/>
    <w:rsid w:val="5FFDBEA4"/>
    <w:rsid w:val="5FFE28DB"/>
    <w:rsid w:val="5FFF955A"/>
    <w:rsid w:val="60F9CA6F"/>
    <w:rsid w:val="61DBDF58"/>
    <w:rsid w:val="62F7AD43"/>
    <w:rsid w:val="63DF9028"/>
    <w:rsid w:val="645A0C96"/>
    <w:rsid w:val="64D853C2"/>
    <w:rsid w:val="651F4AC0"/>
    <w:rsid w:val="65AF0072"/>
    <w:rsid w:val="65DD6A95"/>
    <w:rsid w:val="661F7373"/>
    <w:rsid w:val="667F3F3C"/>
    <w:rsid w:val="673DBCF7"/>
    <w:rsid w:val="676E98BB"/>
    <w:rsid w:val="67793560"/>
    <w:rsid w:val="67BE0005"/>
    <w:rsid w:val="67DFCBE9"/>
    <w:rsid w:val="68B73C0E"/>
    <w:rsid w:val="69BFDCE0"/>
    <w:rsid w:val="6AF3E9C4"/>
    <w:rsid w:val="6B7E9ECD"/>
    <w:rsid w:val="6B97BD6B"/>
    <w:rsid w:val="6BB40298"/>
    <w:rsid w:val="6BDE73E1"/>
    <w:rsid w:val="6BF94694"/>
    <w:rsid w:val="6BFAF544"/>
    <w:rsid w:val="6BFF1060"/>
    <w:rsid w:val="6C6F81A0"/>
    <w:rsid w:val="6D7B4C65"/>
    <w:rsid w:val="6DDF849C"/>
    <w:rsid w:val="6DF53B84"/>
    <w:rsid w:val="6EDFF8E3"/>
    <w:rsid w:val="6EE69639"/>
    <w:rsid w:val="6EFF884B"/>
    <w:rsid w:val="6F4F5FA6"/>
    <w:rsid w:val="6F793B42"/>
    <w:rsid w:val="6FAAF8E8"/>
    <w:rsid w:val="6FB763B8"/>
    <w:rsid w:val="6FBB27F8"/>
    <w:rsid w:val="6FBFBA1B"/>
    <w:rsid w:val="6FD6FCE2"/>
    <w:rsid w:val="6FDB7AB9"/>
    <w:rsid w:val="6FDFCDC5"/>
    <w:rsid w:val="6FEB2AD8"/>
    <w:rsid w:val="6FEFE013"/>
    <w:rsid w:val="6FFF18F7"/>
    <w:rsid w:val="6FFFA2CC"/>
    <w:rsid w:val="70BA00FF"/>
    <w:rsid w:val="70BF3661"/>
    <w:rsid w:val="71CDAEB8"/>
    <w:rsid w:val="71D9287B"/>
    <w:rsid w:val="72F55AA9"/>
    <w:rsid w:val="72F9ACC7"/>
    <w:rsid w:val="73B8B544"/>
    <w:rsid w:val="73DB4A13"/>
    <w:rsid w:val="73E26616"/>
    <w:rsid w:val="73E913A5"/>
    <w:rsid w:val="755E1760"/>
    <w:rsid w:val="757DE146"/>
    <w:rsid w:val="75CD231F"/>
    <w:rsid w:val="75D5E2D3"/>
    <w:rsid w:val="75ED5D32"/>
    <w:rsid w:val="75EE7229"/>
    <w:rsid w:val="75F72E60"/>
    <w:rsid w:val="75FD038E"/>
    <w:rsid w:val="767729B8"/>
    <w:rsid w:val="76CFB817"/>
    <w:rsid w:val="76F7D810"/>
    <w:rsid w:val="76FFCEA1"/>
    <w:rsid w:val="774FBDEF"/>
    <w:rsid w:val="777F1C14"/>
    <w:rsid w:val="779E9145"/>
    <w:rsid w:val="77B735E3"/>
    <w:rsid w:val="77BFD9EF"/>
    <w:rsid w:val="77D09230"/>
    <w:rsid w:val="77E7538D"/>
    <w:rsid w:val="77FC5FBD"/>
    <w:rsid w:val="77FC8A54"/>
    <w:rsid w:val="77FFC804"/>
    <w:rsid w:val="77FFCE24"/>
    <w:rsid w:val="783C764B"/>
    <w:rsid w:val="7933C893"/>
    <w:rsid w:val="793BAF2B"/>
    <w:rsid w:val="79BF7E20"/>
    <w:rsid w:val="79C7364F"/>
    <w:rsid w:val="79FCE28D"/>
    <w:rsid w:val="79FE0871"/>
    <w:rsid w:val="7A9DB18C"/>
    <w:rsid w:val="7AAF4751"/>
    <w:rsid w:val="7AD75DFA"/>
    <w:rsid w:val="7AF78959"/>
    <w:rsid w:val="7AFC8B6A"/>
    <w:rsid w:val="7B1B1838"/>
    <w:rsid w:val="7B3F30BF"/>
    <w:rsid w:val="7B5E09E8"/>
    <w:rsid w:val="7B7737E4"/>
    <w:rsid w:val="7B7B1E89"/>
    <w:rsid w:val="7B8BA912"/>
    <w:rsid w:val="7B8FEE81"/>
    <w:rsid w:val="7BB61993"/>
    <w:rsid w:val="7BD75DC3"/>
    <w:rsid w:val="7BDD7BC8"/>
    <w:rsid w:val="7BDF65AD"/>
    <w:rsid w:val="7BEFA318"/>
    <w:rsid w:val="7BFF0665"/>
    <w:rsid w:val="7BFFE434"/>
    <w:rsid w:val="7CEDE4FF"/>
    <w:rsid w:val="7CFA7343"/>
    <w:rsid w:val="7CFF8CEB"/>
    <w:rsid w:val="7CFFBC52"/>
    <w:rsid w:val="7D3FDC8F"/>
    <w:rsid w:val="7D4B755E"/>
    <w:rsid w:val="7DAA6E69"/>
    <w:rsid w:val="7DEF2A81"/>
    <w:rsid w:val="7DF3F20C"/>
    <w:rsid w:val="7DF6CA23"/>
    <w:rsid w:val="7DFBEA96"/>
    <w:rsid w:val="7DFDC06E"/>
    <w:rsid w:val="7DFED5F9"/>
    <w:rsid w:val="7DFEED90"/>
    <w:rsid w:val="7DFF21CD"/>
    <w:rsid w:val="7DFF2516"/>
    <w:rsid w:val="7E3CFE12"/>
    <w:rsid w:val="7E3ED969"/>
    <w:rsid w:val="7E53FA0C"/>
    <w:rsid w:val="7E7C88D6"/>
    <w:rsid w:val="7EBB379F"/>
    <w:rsid w:val="7EBB6004"/>
    <w:rsid w:val="7EBDF528"/>
    <w:rsid w:val="7ECAF3B1"/>
    <w:rsid w:val="7ECD0376"/>
    <w:rsid w:val="7EDD7390"/>
    <w:rsid w:val="7EE0030C"/>
    <w:rsid w:val="7EE62ED3"/>
    <w:rsid w:val="7EEC6111"/>
    <w:rsid w:val="7EEF798C"/>
    <w:rsid w:val="7EF50BD4"/>
    <w:rsid w:val="7EFF3D1D"/>
    <w:rsid w:val="7EFF7B0A"/>
    <w:rsid w:val="7F37C138"/>
    <w:rsid w:val="7F3E0E22"/>
    <w:rsid w:val="7F5BBC14"/>
    <w:rsid w:val="7F5BBCF4"/>
    <w:rsid w:val="7F6F0FF2"/>
    <w:rsid w:val="7F6F4FFD"/>
    <w:rsid w:val="7F745117"/>
    <w:rsid w:val="7F7BBE1D"/>
    <w:rsid w:val="7F7E36B4"/>
    <w:rsid w:val="7F8B50A9"/>
    <w:rsid w:val="7FB3FE03"/>
    <w:rsid w:val="7FB659AD"/>
    <w:rsid w:val="7FB75CFA"/>
    <w:rsid w:val="7FBFA0B7"/>
    <w:rsid w:val="7FBFECB6"/>
    <w:rsid w:val="7FD7F5F8"/>
    <w:rsid w:val="7FD9E4C3"/>
    <w:rsid w:val="7FDFFBF9"/>
    <w:rsid w:val="7FEE6D9B"/>
    <w:rsid w:val="7FEF15A6"/>
    <w:rsid w:val="7FF33773"/>
    <w:rsid w:val="7FF64D69"/>
    <w:rsid w:val="7FF7639A"/>
    <w:rsid w:val="7FF95A6A"/>
    <w:rsid w:val="7FFB4B68"/>
    <w:rsid w:val="7FFBD9D6"/>
    <w:rsid w:val="7FFBF3EB"/>
    <w:rsid w:val="7FFC8C27"/>
    <w:rsid w:val="7FFD0079"/>
    <w:rsid w:val="7FFDE97E"/>
    <w:rsid w:val="7FFE7930"/>
    <w:rsid w:val="7FFE9B9D"/>
    <w:rsid w:val="7FFF43D5"/>
    <w:rsid w:val="7FFF484E"/>
    <w:rsid w:val="81EF34C0"/>
    <w:rsid w:val="81FB9E77"/>
    <w:rsid w:val="81FF5690"/>
    <w:rsid w:val="87FEF6F4"/>
    <w:rsid w:val="87FF34C5"/>
    <w:rsid w:val="8ADF70E6"/>
    <w:rsid w:val="8FFFFFB1"/>
    <w:rsid w:val="933F5C88"/>
    <w:rsid w:val="938D0450"/>
    <w:rsid w:val="973DAA40"/>
    <w:rsid w:val="97C714AE"/>
    <w:rsid w:val="97EC2D06"/>
    <w:rsid w:val="99F56B7C"/>
    <w:rsid w:val="9A5F2E8F"/>
    <w:rsid w:val="9B8B216B"/>
    <w:rsid w:val="9BAD8946"/>
    <w:rsid w:val="9D4B5CFF"/>
    <w:rsid w:val="9DD3408C"/>
    <w:rsid w:val="9DDF37B3"/>
    <w:rsid w:val="9DFAAA33"/>
    <w:rsid w:val="9FFB6103"/>
    <w:rsid w:val="9FFF0B69"/>
    <w:rsid w:val="9FFFB10F"/>
    <w:rsid w:val="A57DA894"/>
    <w:rsid w:val="A6FFC414"/>
    <w:rsid w:val="AB5E5A19"/>
    <w:rsid w:val="ACACE890"/>
    <w:rsid w:val="ACFD6E88"/>
    <w:rsid w:val="AFCF7F7D"/>
    <w:rsid w:val="AFD7913B"/>
    <w:rsid w:val="AFFD02BB"/>
    <w:rsid w:val="B663D6DD"/>
    <w:rsid w:val="B722BFAF"/>
    <w:rsid w:val="B76FA02D"/>
    <w:rsid w:val="B77535C3"/>
    <w:rsid w:val="B77D78A6"/>
    <w:rsid w:val="B79B86C9"/>
    <w:rsid w:val="B7F21CB3"/>
    <w:rsid w:val="B7F5B3EE"/>
    <w:rsid w:val="B96F4612"/>
    <w:rsid w:val="B99A3643"/>
    <w:rsid w:val="B9FF1080"/>
    <w:rsid w:val="BA7B23C6"/>
    <w:rsid w:val="BAF7C665"/>
    <w:rsid w:val="BAFC5A74"/>
    <w:rsid w:val="BB802CCA"/>
    <w:rsid w:val="BBA735E7"/>
    <w:rsid w:val="BBFAD514"/>
    <w:rsid w:val="BBFB557A"/>
    <w:rsid w:val="BBFDDA82"/>
    <w:rsid w:val="BC5696EE"/>
    <w:rsid w:val="BCA68A50"/>
    <w:rsid w:val="BD54E1A1"/>
    <w:rsid w:val="BDEA32B8"/>
    <w:rsid w:val="BDEF617E"/>
    <w:rsid w:val="BDF6096F"/>
    <w:rsid w:val="BDFDBF53"/>
    <w:rsid w:val="BEBF013D"/>
    <w:rsid w:val="BEC84AF0"/>
    <w:rsid w:val="BED6B493"/>
    <w:rsid w:val="BEDCA1D1"/>
    <w:rsid w:val="BEEB578E"/>
    <w:rsid w:val="BEFFC8B1"/>
    <w:rsid w:val="BF3BA2C2"/>
    <w:rsid w:val="BF57928D"/>
    <w:rsid w:val="BF5F2FDB"/>
    <w:rsid w:val="BF678558"/>
    <w:rsid w:val="BF7724BD"/>
    <w:rsid w:val="BF7C5E7E"/>
    <w:rsid w:val="BF9BA71E"/>
    <w:rsid w:val="BF9BEC0E"/>
    <w:rsid w:val="BFAFFFCC"/>
    <w:rsid w:val="BFBFCA23"/>
    <w:rsid w:val="BFDB748D"/>
    <w:rsid w:val="BFE5ABA3"/>
    <w:rsid w:val="BFEDCA2E"/>
    <w:rsid w:val="BFFB6A05"/>
    <w:rsid w:val="BFFBE55F"/>
    <w:rsid w:val="C3EF6E7F"/>
    <w:rsid w:val="C5E64D47"/>
    <w:rsid w:val="C7BF303B"/>
    <w:rsid w:val="CBF38C88"/>
    <w:rsid w:val="CD59763C"/>
    <w:rsid w:val="CE571CDC"/>
    <w:rsid w:val="CF7D6080"/>
    <w:rsid w:val="CFD83053"/>
    <w:rsid w:val="CFED16FA"/>
    <w:rsid w:val="D109E723"/>
    <w:rsid w:val="D2BD8B47"/>
    <w:rsid w:val="D35F022A"/>
    <w:rsid w:val="D4FD1935"/>
    <w:rsid w:val="D5B5EB4B"/>
    <w:rsid w:val="D5C4C731"/>
    <w:rsid w:val="D6AB4A3B"/>
    <w:rsid w:val="D7E72F29"/>
    <w:rsid w:val="D7ECA038"/>
    <w:rsid w:val="D7F920DB"/>
    <w:rsid w:val="D7FF0CB8"/>
    <w:rsid w:val="D7FF815C"/>
    <w:rsid w:val="D93FD9E7"/>
    <w:rsid w:val="D9734B9C"/>
    <w:rsid w:val="DA2CF3BE"/>
    <w:rsid w:val="DB5B2F98"/>
    <w:rsid w:val="DB7F5975"/>
    <w:rsid w:val="DBCEECF6"/>
    <w:rsid w:val="DBD18C17"/>
    <w:rsid w:val="DBDEE86C"/>
    <w:rsid w:val="DBFB8984"/>
    <w:rsid w:val="DBFFBA23"/>
    <w:rsid w:val="DD1305E9"/>
    <w:rsid w:val="DD3F4981"/>
    <w:rsid w:val="DD573380"/>
    <w:rsid w:val="DD6E5A31"/>
    <w:rsid w:val="DDDA519A"/>
    <w:rsid w:val="DDE62195"/>
    <w:rsid w:val="DDEF48B9"/>
    <w:rsid w:val="DE6BBC05"/>
    <w:rsid w:val="DE7F9495"/>
    <w:rsid w:val="DEF3A859"/>
    <w:rsid w:val="DEFF30BD"/>
    <w:rsid w:val="DF3CD996"/>
    <w:rsid w:val="DF73CA47"/>
    <w:rsid w:val="DF75C91C"/>
    <w:rsid w:val="DF7F10BC"/>
    <w:rsid w:val="DF7FF048"/>
    <w:rsid w:val="DF8FEF67"/>
    <w:rsid w:val="DFAB1DE6"/>
    <w:rsid w:val="DFCDD998"/>
    <w:rsid w:val="DFDA17DF"/>
    <w:rsid w:val="DFDBB2C5"/>
    <w:rsid w:val="DFEFD657"/>
    <w:rsid w:val="DFF4BF60"/>
    <w:rsid w:val="DFF851DF"/>
    <w:rsid w:val="DFFD434D"/>
    <w:rsid w:val="DFFE59FB"/>
    <w:rsid w:val="DFFFA386"/>
    <w:rsid w:val="DFFFABF6"/>
    <w:rsid w:val="E255813D"/>
    <w:rsid w:val="E5DF3CD5"/>
    <w:rsid w:val="E7BB3C0A"/>
    <w:rsid w:val="E7F2E3F8"/>
    <w:rsid w:val="E97D0EF5"/>
    <w:rsid w:val="EACF80AA"/>
    <w:rsid w:val="EAF7FEF6"/>
    <w:rsid w:val="EBBD2CBC"/>
    <w:rsid w:val="EBBF52A7"/>
    <w:rsid w:val="EBDB6F95"/>
    <w:rsid w:val="EC9928D9"/>
    <w:rsid w:val="ED56E03B"/>
    <w:rsid w:val="EDF77825"/>
    <w:rsid w:val="EDF7E07C"/>
    <w:rsid w:val="EE772BAE"/>
    <w:rsid w:val="EE7E14A8"/>
    <w:rsid w:val="EE7F7299"/>
    <w:rsid w:val="EEBC5BC2"/>
    <w:rsid w:val="EEDFA3D1"/>
    <w:rsid w:val="EEFF5E3C"/>
    <w:rsid w:val="EEFF6570"/>
    <w:rsid w:val="EEFFE872"/>
    <w:rsid w:val="EF2C6BED"/>
    <w:rsid w:val="EF3F896A"/>
    <w:rsid w:val="EF4D36A4"/>
    <w:rsid w:val="EF4D40FA"/>
    <w:rsid w:val="EF719FA6"/>
    <w:rsid w:val="EF9D3FA6"/>
    <w:rsid w:val="EF9EE258"/>
    <w:rsid w:val="EFAD5247"/>
    <w:rsid w:val="EFBF53B1"/>
    <w:rsid w:val="EFDD64A0"/>
    <w:rsid w:val="EFE66158"/>
    <w:rsid w:val="EFF5227F"/>
    <w:rsid w:val="EFF9C667"/>
    <w:rsid w:val="EFFA7823"/>
    <w:rsid w:val="EFFF7E2A"/>
    <w:rsid w:val="F03EBAFB"/>
    <w:rsid w:val="F1DFDEC2"/>
    <w:rsid w:val="F2DE10D6"/>
    <w:rsid w:val="F3F60F13"/>
    <w:rsid w:val="F43E996E"/>
    <w:rsid w:val="F4CBCE1D"/>
    <w:rsid w:val="F4E32551"/>
    <w:rsid w:val="F57BE7E8"/>
    <w:rsid w:val="F59F8E84"/>
    <w:rsid w:val="F5B74BB4"/>
    <w:rsid w:val="F5FF32F3"/>
    <w:rsid w:val="F63E6630"/>
    <w:rsid w:val="F65F3A33"/>
    <w:rsid w:val="F66E9207"/>
    <w:rsid w:val="F67F27DE"/>
    <w:rsid w:val="F6EFAD7C"/>
    <w:rsid w:val="F6F30D9F"/>
    <w:rsid w:val="F6FC4E76"/>
    <w:rsid w:val="F70E02F2"/>
    <w:rsid w:val="F73A6B1A"/>
    <w:rsid w:val="F76FB488"/>
    <w:rsid w:val="F76FED27"/>
    <w:rsid w:val="F77E3BCC"/>
    <w:rsid w:val="F77F9D5C"/>
    <w:rsid w:val="F797ADD5"/>
    <w:rsid w:val="F7AE0E08"/>
    <w:rsid w:val="F7DF2A87"/>
    <w:rsid w:val="F7EF079A"/>
    <w:rsid w:val="F7F3D860"/>
    <w:rsid w:val="F7FA82B9"/>
    <w:rsid w:val="F7FEBDFF"/>
    <w:rsid w:val="F7FF0039"/>
    <w:rsid w:val="F7FF809C"/>
    <w:rsid w:val="F83749EA"/>
    <w:rsid w:val="F87F9AD9"/>
    <w:rsid w:val="F97E34D1"/>
    <w:rsid w:val="F99F389F"/>
    <w:rsid w:val="FA7BDA4D"/>
    <w:rsid w:val="FABF4881"/>
    <w:rsid w:val="FAD7DFAB"/>
    <w:rsid w:val="FAD7E764"/>
    <w:rsid w:val="FAF58DAC"/>
    <w:rsid w:val="FB4F2E15"/>
    <w:rsid w:val="FB666A46"/>
    <w:rsid w:val="FBAFCD39"/>
    <w:rsid w:val="FBE902E6"/>
    <w:rsid w:val="FBEFB144"/>
    <w:rsid w:val="FBF3D38A"/>
    <w:rsid w:val="FBF99D0B"/>
    <w:rsid w:val="FBFD627E"/>
    <w:rsid w:val="FBFD79D7"/>
    <w:rsid w:val="FBFF117D"/>
    <w:rsid w:val="FBFF68E3"/>
    <w:rsid w:val="FBFF6C78"/>
    <w:rsid w:val="FBFF78E4"/>
    <w:rsid w:val="FBFFF211"/>
    <w:rsid w:val="FCB7D9EF"/>
    <w:rsid w:val="FCBF1DEA"/>
    <w:rsid w:val="FCEECC5B"/>
    <w:rsid w:val="FCEF3C0C"/>
    <w:rsid w:val="FCF4EF7F"/>
    <w:rsid w:val="FCFF5F88"/>
    <w:rsid w:val="FD3F2D10"/>
    <w:rsid w:val="FD3FE31E"/>
    <w:rsid w:val="FD4F359F"/>
    <w:rsid w:val="FD7FB390"/>
    <w:rsid w:val="FD9BBC66"/>
    <w:rsid w:val="FDBBFC5F"/>
    <w:rsid w:val="FDBF0916"/>
    <w:rsid w:val="FDE6B846"/>
    <w:rsid w:val="FDE71506"/>
    <w:rsid w:val="FDEF53EA"/>
    <w:rsid w:val="FDFFB8A6"/>
    <w:rsid w:val="FE328126"/>
    <w:rsid w:val="FE3F4FA1"/>
    <w:rsid w:val="FE734873"/>
    <w:rsid w:val="FE7CA640"/>
    <w:rsid w:val="FEAF69C6"/>
    <w:rsid w:val="FEAFAF5F"/>
    <w:rsid w:val="FEBF2160"/>
    <w:rsid w:val="FEBFB0F1"/>
    <w:rsid w:val="FEC7CCC0"/>
    <w:rsid w:val="FEEDD2BD"/>
    <w:rsid w:val="FEEFB239"/>
    <w:rsid w:val="FEF7AE36"/>
    <w:rsid w:val="FEFEDE3F"/>
    <w:rsid w:val="FF07201E"/>
    <w:rsid w:val="FF1B161B"/>
    <w:rsid w:val="FF37463B"/>
    <w:rsid w:val="FF4F0632"/>
    <w:rsid w:val="FF4F7652"/>
    <w:rsid w:val="FF5FBE08"/>
    <w:rsid w:val="FF633483"/>
    <w:rsid w:val="FF6F0504"/>
    <w:rsid w:val="FF7BB38D"/>
    <w:rsid w:val="FF7F457C"/>
    <w:rsid w:val="FF9660C3"/>
    <w:rsid w:val="FFA31DE5"/>
    <w:rsid w:val="FFB299F8"/>
    <w:rsid w:val="FFBD241F"/>
    <w:rsid w:val="FFBF394E"/>
    <w:rsid w:val="FFBFE834"/>
    <w:rsid w:val="FFBFFAB4"/>
    <w:rsid w:val="FFCF7D79"/>
    <w:rsid w:val="FFD9E081"/>
    <w:rsid w:val="FFDF257A"/>
    <w:rsid w:val="FFDF343C"/>
    <w:rsid w:val="FFDF72DA"/>
    <w:rsid w:val="FFDF8058"/>
    <w:rsid w:val="FFE3EEC8"/>
    <w:rsid w:val="FFE4FA0B"/>
    <w:rsid w:val="FFE7731E"/>
    <w:rsid w:val="FFE7AB2C"/>
    <w:rsid w:val="FFEC3063"/>
    <w:rsid w:val="FFF137B6"/>
    <w:rsid w:val="FFF70641"/>
    <w:rsid w:val="FFF710CF"/>
    <w:rsid w:val="FFF93FF4"/>
    <w:rsid w:val="FFFB8D83"/>
    <w:rsid w:val="FFFD24CC"/>
    <w:rsid w:val="FFFD6F1B"/>
    <w:rsid w:val="FFFEF1FB"/>
    <w:rsid w:val="FFFF8FB7"/>
    <w:rsid w:val="FFFF9109"/>
    <w:rsid w:val="FFFF95F5"/>
    <w:rsid w:val="FFFFBF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312" w:beforeLines="100" w:beforeAutospacing="0" w:after="312" w:afterLines="100" w:afterAutospacing="0" w:line="580" w:lineRule="exact"/>
      <w:ind w:firstLine="0" w:firstLineChars="0"/>
      <w:jc w:val="center"/>
      <w:outlineLvl w:val="0"/>
    </w:pPr>
    <w:rPr>
      <w:rFonts w:eastAsia="方正小标宋_GBK"/>
      <w:kern w:val="44"/>
      <w:sz w:val="44"/>
    </w:rPr>
  </w:style>
  <w:style w:type="character" w:default="1" w:styleId="12">
    <w:name w:val="Default Paragraph Font"/>
    <w:unhideWhenUsed/>
    <w:qFormat/>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2">
    <w:name w:val="Body Text"/>
    <w:basedOn w:val="1"/>
    <w:qFormat/>
    <w:uiPriority w:val="0"/>
    <w:rPr>
      <w:rFonts w:eastAsia="文星仿宋"/>
      <w:kern w:val="0"/>
      <w:sz w:val="24"/>
    </w:rPr>
  </w:style>
  <w:style w:type="paragraph" w:styleId="4">
    <w:name w:val="Salutation"/>
    <w:basedOn w:val="1"/>
    <w:next w:val="1"/>
    <w:qFormat/>
    <w:uiPriority w:val="0"/>
    <w:rPr>
      <w:rFonts w:ascii="仿宋_GB2312" w:hAnsi="宋体" w:eastAsia="仿宋_GB2312"/>
      <w:color w:val="000000"/>
      <w:sz w:val="28"/>
      <w:szCs w:val="28"/>
      <w:lang w:val="en-GB"/>
    </w:rPr>
  </w:style>
  <w:style w:type="paragraph" w:styleId="5">
    <w:name w:val="Closing"/>
    <w:basedOn w:val="1"/>
    <w:qFormat/>
    <w:uiPriority w:val="0"/>
    <w:pPr>
      <w:ind w:left="100" w:leftChars="2100"/>
    </w:pPr>
    <w:rPr>
      <w:rFonts w:ascii="仿宋_GB2312" w:hAnsi="宋体" w:eastAsia="仿宋_GB2312"/>
      <w:color w:val="000000"/>
      <w:sz w:val="28"/>
      <w:szCs w:val="28"/>
      <w:lang w:val="en-GB"/>
    </w:rPr>
  </w:style>
  <w:style w:type="paragraph" w:styleId="6">
    <w:name w:val="Body Text Indent"/>
    <w:basedOn w:val="1"/>
    <w:qFormat/>
    <w:uiPriority w:val="99"/>
    <w:pPr>
      <w:spacing w:after="120"/>
      <w:ind w:left="420" w:leftChars="2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qFormat/>
    <w:uiPriority w:val="99"/>
    <w:pPr>
      <w:ind w:firstLine="420" w:firstLineChars="200"/>
    </w:pPr>
  </w:style>
  <w:style w:type="character" w:styleId="13">
    <w:name w:val="page number"/>
    <w:basedOn w:val="12"/>
    <w:qFormat/>
    <w:uiPriority w:val="0"/>
  </w:style>
  <w:style w:type="paragraph" w:customStyle="1" w:styleId="14">
    <w:name w:val="_Style 2"/>
    <w:basedOn w:val="1"/>
    <w:qFormat/>
    <w:uiPriority w:val="0"/>
  </w:style>
  <w:style w:type="paragraph" w:customStyle="1" w:styleId="15">
    <w:name w:val="Standard"/>
    <w:qFormat/>
    <w:uiPriority w:val="0"/>
    <w:pPr>
      <w:suppressAutoHyphens/>
      <w:autoSpaceDN w:val="0"/>
      <w:textAlignment w:val="baseline"/>
    </w:pPr>
    <w:rPr>
      <w:rFonts w:cs="Arial Unicode MS"/>
      <w:kern w:val="3"/>
      <w:sz w:val="24"/>
      <w:szCs w:val="24"/>
      <w:lang w:val="en-US" w:eastAsia="zh-CN" w:bidi="hi-IN"/>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2039</Words>
  <Characters>2082</Characters>
  <Lines>21</Lines>
  <Paragraphs>5</Paragraphs>
  <TotalTime>0</TotalTime>
  <ScaleCrop>false</ScaleCrop>
  <LinksUpToDate>false</LinksUpToDate>
  <CharactersWithSpaces>2141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2022-02-25T00:28:00Z</dcterms:created>
  <dc:creator>张殿武</dc:creator>
  <cp:lastModifiedBy>小蜗</cp:lastModifiedBy>
  <cp:lastPrinted>2024-12-22T16:15:00Z</cp:lastPrinted>
  <dcterms:modified xsi:type="dcterms:W3CDTF">2025-10-13T08:28:01Z</dcterms:modified>
  <dc:title>000001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3C37A7A59DA24A50A04ADF3E2A8BD9B7_13</vt:lpwstr>
  </property>
</Properties>
</file>